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882F3" w14:textId="77777777" w:rsidR="00516A53" w:rsidRPr="005032BA" w:rsidRDefault="00516A53" w:rsidP="005032BA">
      <w:pPr>
        <w:pStyle w:val="NoSpacing"/>
        <w:rPr>
          <w:rFonts w:ascii="Times New Roman" w:hAnsi="Times New Roman" w:cs="Times New Roman"/>
          <w:sz w:val="24"/>
          <w:szCs w:val="24"/>
        </w:rPr>
      </w:pPr>
    </w:p>
    <w:p w14:paraId="03847BCC" w14:textId="77777777" w:rsidR="00516A53" w:rsidRPr="005032BA" w:rsidRDefault="00516A53" w:rsidP="005032BA">
      <w:pPr>
        <w:pStyle w:val="NoSpacing"/>
        <w:rPr>
          <w:rFonts w:ascii="Times New Roman" w:eastAsia="Times New Roman" w:hAnsi="Times New Roman" w:cs="Times New Roman"/>
          <w:b/>
          <w:bCs/>
          <w:color w:val="333333"/>
          <w:sz w:val="24"/>
          <w:szCs w:val="24"/>
          <w:bdr w:val="none" w:sz="0" w:space="0" w:color="auto" w:frame="1"/>
          <w:lang w:eastAsia="ro-RO"/>
        </w:rPr>
      </w:pPr>
      <w:r w:rsidRPr="005032BA">
        <w:rPr>
          <w:rFonts w:ascii="Times New Roman" w:eastAsia="Times New Roman" w:hAnsi="Times New Roman" w:cs="Times New Roman"/>
          <w:b/>
          <w:bCs/>
          <w:color w:val="333333"/>
          <w:sz w:val="24"/>
          <w:szCs w:val="24"/>
          <w:bdr w:val="none" w:sz="0" w:space="0" w:color="auto" w:frame="1"/>
          <w:lang w:eastAsia="ro-RO"/>
        </w:rPr>
        <w:t>Articol</w:t>
      </w:r>
    </w:p>
    <w:p w14:paraId="0C8DFA95" w14:textId="77777777" w:rsidR="00516A53" w:rsidRPr="005032BA" w:rsidRDefault="00516A53" w:rsidP="005032BA">
      <w:pPr>
        <w:pStyle w:val="NoSpacing"/>
        <w:rPr>
          <w:rFonts w:ascii="Times New Roman" w:eastAsia="Times New Roman" w:hAnsi="Times New Roman" w:cs="Times New Roman"/>
          <w:b/>
          <w:bCs/>
          <w:color w:val="333333"/>
          <w:sz w:val="24"/>
          <w:szCs w:val="24"/>
          <w:bdr w:val="none" w:sz="0" w:space="0" w:color="auto" w:frame="1"/>
          <w:lang w:eastAsia="ro-RO"/>
        </w:rPr>
      </w:pPr>
    </w:p>
    <w:p w14:paraId="3DD2E5D2" w14:textId="77777777" w:rsidR="00516A53" w:rsidRPr="005032BA" w:rsidRDefault="00516A53" w:rsidP="005032BA">
      <w:pPr>
        <w:pStyle w:val="NoSpacing"/>
        <w:rPr>
          <w:rFonts w:ascii="Times New Roman" w:eastAsia="Times New Roman" w:hAnsi="Times New Roman" w:cs="Times New Roman"/>
          <w:color w:val="333333"/>
          <w:sz w:val="24"/>
          <w:szCs w:val="24"/>
          <w:lang w:eastAsia="ro-RO"/>
        </w:rPr>
      </w:pPr>
      <w:r w:rsidRPr="005032BA">
        <w:rPr>
          <w:rFonts w:ascii="Times New Roman" w:eastAsia="Times New Roman" w:hAnsi="Times New Roman" w:cs="Times New Roman"/>
          <w:b/>
          <w:bCs/>
          <w:color w:val="333333"/>
          <w:sz w:val="24"/>
          <w:szCs w:val="24"/>
          <w:bdr w:val="none" w:sz="0" w:space="0" w:color="auto" w:frame="1"/>
          <w:lang w:eastAsia="ro-RO"/>
        </w:rPr>
        <w:t>Ce este Neurofibromatoza?</w:t>
      </w:r>
    </w:p>
    <w:p w14:paraId="5EC76BE6" w14:textId="77777777" w:rsidR="00516A53" w:rsidRPr="005032BA" w:rsidRDefault="00516A53" w:rsidP="005032BA">
      <w:pPr>
        <w:pStyle w:val="NoSpacing"/>
        <w:rPr>
          <w:rFonts w:ascii="Times New Roman" w:eastAsia="Times New Roman" w:hAnsi="Times New Roman" w:cs="Times New Roman"/>
          <w:color w:val="333333"/>
          <w:sz w:val="24"/>
          <w:szCs w:val="24"/>
          <w:lang w:eastAsia="ro-RO"/>
        </w:rPr>
      </w:pPr>
      <w:r w:rsidRPr="005032BA">
        <w:rPr>
          <w:rFonts w:ascii="Times New Roman" w:eastAsia="Times New Roman" w:hAnsi="Times New Roman" w:cs="Times New Roman"/>
          <w:color w:val="333333"/>
          <w:sz w:val="24"/>
          <w:szCs w:val="24"/>
          <w:lang w:eastAsia="ro-RO"/>
        </w:rPr>
        <w:t> </w:t>
      </w:r>
    </w:p>
    <w:p w14:paraId="04B5AE72" w14:textId="65ED839E" w:rsidR="005032BA" w:rsidRDefault="00516A53" w:rsidP="005032BA">
      <w:pPr>
        <w:pStyle w:val="NoSpacing"/>
        <w:rPr>
          <w:rStyle w:val="ui-provider"/>
          <w:rFonts w:ascii="Times New Roman" w:hAnsi="Times New Roman" w:cs="Times New Roman"/>
          <w:sz w:val="24"/>
          <w:szCs w:val="24"/>
        </w:rPr>
      </w:pPr>
      <w:r w:rsidRPr="005032BA">
        <w:rPr>
          <w:rStyle w:val="ui-provider"/>
          <w:rFonts w:ascii="Times New Roman" w:hAnsi="Times New Roman" w:cs="Times New Roman"/>
          <w:sz w:val="24"/>
          <w:szCs w:val="24"/>
        </w:rPr>
        <w:t xml:space="preserve">Neurofibromatoza </w:t>
      </w:r>
      <w:r w:rsidR="003E77BE" w:rsidRPr="005032BA">
        <w:rPr>
          <w:rStyle w:val="ui-provider"/>
          <w:rFonts w:ascii="Times New Roman" w:hAnsi="Times New Roman" w:cs="Times New Roman"/>
          <w:sz w:val="24"/>
          <w:szCs w:val="24"/>
        </w:rPr>
        <w:t>reprezintă</w:t>
      </w:r>
      <w:r w:rsidRPr="005032BA">
        <w:rPr>
          <w:rStyle w:val="ui-provider"/>
          <w:rFonts w:ascii="Times New Roman" w:hAnsi="Times New Roman" w:cs="Times New Roman"/>
          <w:sz w:val="24"/>
          <w:szCs w:val="24"/>
        </w:rPr>
        <w:t xml:space="preserve"> o boala genetică rară in care </w:t>
      </w:r>
      <w:r w:rsidR="003E77BE" w:rsidRPr="005032BA">
        <w:rPr>
          <w:rStyle w:val="ui-provider"/>
          <w:rFonts w:ascii="Times New Roman" w:hAnsi="Times New Roman" w:cs="Times New Roman"/>
          <w:sz w:val="24"/>
          <w:szCs w:val="24"/>
        </w:rPr>
        <w:t>pacienții</w:t>
      </w:r>
      <w:r w:rsidRPr="005032BA">
        <w:rPr>
          <w:rStyle w:val="ui-provider"/>
          <w:rFonts w:ascii="Times New Roman" w:hAnsi="Times New Roman" w:cs="Times New Roman"/>
          <w:sz w:val="24"/>
          <w:szCs w:val="24"/>
        </w:rPr>
        <w:t xml:space="preserve"> dezvolta tumori ale sistemului nervos central si periferic.</w:t>
      </w:r>
    </w:p>
    <w:p w14:paraId="3263CD1D" w14:textId="77777777" w:rsidR="005032BA" w:rsidRDefault="005032BA" w:rsidP="005032BA">
      <w:pPr>
        <w:pStyle w:val="NoSpacing"/>
        <w:rPr>
          <w:rStyle w:val="ui-provider"/>
          <w:rFonts w:ascii="Times New Roman" w:hAnsi="Times New Roman" w:cs="Times New Roman"/>
          <w:sz w:val="24"/>
          <w:szCs w:val="24"/>
        </w:rPr>
      </w:pPr>
    </w:p>
    <w:p w14:paraId="238342C1" w14:textId="34977B59" w:rsidR="00516A53" w:rsidRDefault="00516A53" w:rsidP="005032BA">
      <w:pPr>
        <w:pStyle w:val="NoSpacing"/>
        <w:rPr>
          <w:rStyle w:val="ui-provider"/>
          <w:rFonts w:ascii="Times New Roman" w:hAnsi="Times New Roman" w:cs="Times New Roman"/>
          <w:sz w:val="24"/>
          <w:szCs w:val="24"/>
        </w:rPr>
      </w:pPr>
      <w:r w:rsidRPr="005032BA">
        <w:rPr>
          <w:rStyle w:val="ui-provider"/>
          <w:rFonts w:ascii="Times New Roman" w:hAnsi="Times New Roman" w:cs="Times New Roman"/>
          <w:sz w:val="24"/>
          <w:szCs w:val="24"/>
        </w:rPr>
        <w:t xml:space="preserve">Exista trei tipuri de neurofibromatoza: Neurofibromatoza de tip 1 (NF1~96%), Neurofibromatoză de tip 2 (NF2~3%), </w:t>
      </w:r>
      <w:proofErr w:type="spellStart"/>
      <w:r w:rsidRPr="005032BA">
        <w:rPr>
          <w:rStyle w:val="ui-provider"/>
          <w:rFonts w:ascii="Times New Roman" w:hAnsi="Times New Roman" w:cs="Times New Roman"/>
          <w:sz w:val="24"/>
          <w:szCs w:val="24"/>
        </w:rPr>
        <w:t>Schwannomatoza</w:t>
      </w:r>
      <w:proofErr w:type="spellEnd"/>
      <w:r w:rsidRPr="005032BA">
        <w:rPr>
          <w:rStyle w:val="ui-provider"/>
          <w:rFonts w:ascii="Times New Roman" w:hAnsi="Times New Roman" w:cs="Times New Roman"/>
          <w:sz w:val="24"/>
          <w:szCs w:val="24"/>
        </w:rPr>
        <w:t xml:space="preserve"> (formă</w:t>
      </w:r>
      <w:r w:rsidRPr="005032BA">
        <w:rPr>
          <w:rStyle w:val="ui-provider"/>
          <w:rFonts w:ascii="Times New Roman" w:hAnsi="Times New Roman" w:cs="Times New Roman"/>
          <w:sz w:val="24"/>
          <w:szCs w:val="24"/>
        </w:rPr>
        <w:t xml:space="preserve"> </w:t>
      </w:r>
      <w:r w:rsidRPr="005032BA">
        <w:rPr>
          <w:rStyle w:val="ui-provider"/>
          <w:rFonts w:ascii="Times New Roman" w:hAnsi="Times New Roman" w:cs="Times New Roman"/>
          <w:sz w:val="24"/>
          <w:szCs w:val="24"/>
        </w:rPr>
        <w:t xml:space="preserve">foarte rară si mai puțin cunoscuta). </w:t>
      </w:r>
    </w:p>
    <w:p w14:paraId="7605E4E0" w14:textId="77777777" w:rsidR="005032BA" w:rsidRPr="005032BA" w:rsidRDefault="005032BA" w:rsidP="005032BA">
      <w:pPr>
        <w:pStyle w:val="NoSpacing"/>
        <w:rPr>
          <w:rStyle w:val="ui-provider"/>
          <w:rFonts w:ascii="Times New Roman" w:hAnsi="Times New Roman" w:cs="Times New Roman"/>
          <w:sz w:val="24"/>
          <w:szCs w:val="24"/>
        </w:rPr>
      </w:pPr>
    </w:p>
    <w:p w14:paraId="7DA4A4AD" w14:textId="024FD38F" w:rsidR="00516A53" w:rsidRDefault="00516A53" w:rsidP="005032BA">
      <w:pPr>
        <w:pStyle w:val="NoSpacing"/>
        <w:rPr>
          <w:rFonts w:ascii="Times New Roman" w:hAnsi="Times New Roman" w:cs="Times New Roman"/>
          <w:sz w:val="24"/>
          <w:szCs w:val="24"/>
        </w:rPr>
      </w:pPr>
      <w:r w:rsidRPr="005032BA">
        <w:rPr>
          <w:rStyle w:val="ui-provider"/>
          <w:rFonts w:ascii="Times New Roman" w:hAnsi="Times New Roman" w:cs="Times New Roman"/>
          <w:sz w:val="24"/>
          <w:szCs w:val="24"/>
        </w:rPr>
        <w:t xml:space="preserve">NF1, </w:t>
      </w:r>
      <w:r w:rsidRPr="005032BA">
        <w:rPr>
          <w:rFonts w:ascii="Times New Roman" w:hAnsi="Times New Roman" w:cs="Times New Roman"/>
          <w:sz w:val="24"/>
          <w:szCs w:val="24"/>
        </w:rPr>
        <w:t xml:space="preserve">cunoscuta si sub numele de boala von </w:t>
      </w:r>
      <w:proofErr w:type="spellStart"/>
      <w:r w:rsidRPr="005032BA">
        <w:rPr>
          <w:rFonts w:ascii="Times New Roman" w:hAnsi="Times New Roman" w:cs="Times New Roman"/>
          <w:sz w:val="24"/>
          <w:szCs w:val="24"/>
        </w:rPr>
        <w:t>Recklinghausen</w:t>
      </w:r>
      <w:proofErr w:type="spellEnd"/>
      <w:r w:rsidRPr="005032BA">
        <w:rPr>
          <w:rFonts w:ascii="Times New Roman" w:hAnsi="Times New Roman" w:cs="Times New Roman"/>
          <w:sz w:val="24"/>
          <w:szCs w:val="24"/>
        </w:rPr>
        <w:t>,</w:t>
      </w:r>
      <w:r w:rsidRPr="005032BA">
        <w:rPr>
          <w:rStyle w:val="ui-provider"/>
          <w:rFonts w:ascii="Times New Roman" w:hAnsi="Times New Roman" w:cs="Times New Roman"/>
          <w:sz w:val="24"/>
          <w:szCs w:val="24"/>
        </w:rPr>
        <w:t xml:space="preserve"> este o </w:t>
      </w:r>
      <w:proofErr w:type="spellStart"/>
      <w:r w:rsidRPr="005032BA">
        <w:rPr>
          <w:rStyle w:val="ui-provider"/>
          <w:rFonts w:ascii="Times New Roman" w:hAnsi="Times New Roman" w:cs="Times New Roman"/>
          <w:sz w:val="24"/>
          <w:szCs w:val="24"/>
        </w:rPr>
        <w:t>afecţiune</w:t>
      </w:r>
      <w:proofErr w:type="spellEnd"/>
      <w:r w:rsidRPr="005032BA">
        <w:rPr>
          <w:rStyle w:val="ui-provider"/>
          <w:rFonts w:ascii="Times New Roman" w:hAnsi="Times New Roman" w:cs="Times New Roman"/>
          <w:sz w:val="24"/>
          <w:szCs w:val="24"/>
        </w:rPr>
        <w:t xml:space="preserve"> rară, </w:t>
      </w:r>
      <w:proofErr w:type="spellStart"/>
      <w:r w:rsidRPr="005032BA">
        <w:rPr>
          <w:rStyle w:val="ui-provider"/>
          <w:rFonts w:ascii="Times New Roman" w:hAnsi="Times New Roman" w:cs="Times New Roman"/>
          <w:sz w:val="24"/>
          <w:szCs w:val="24"/>
        </w:rPr>
        <w:t>neurocutanată</w:t>
      </w:r>
      <w:proofErr w:type="spellEnd"/>
      <w:r w:rsidRPr="005032BA">
        <w:rPr>
          <w:rStyle w:val="ui-provider"/>
          <w:rFonts w:ascii="Times New Roman" w:hAnsi="Times New Roman" w:cs="Times New Roman"/>
          <w:sz w:val="24"/>
          <w:szCs w:val="24"/>
        </w:rPr>
        <w:t xml:space="preserve">, caracterizată prin dezvoltarea unor </w:t>
      </w:r>
      <w:r w:rsidR="003E77BE" w:rsidRPr="005032BA">
        <w:rPr>
          <w:rStyle w:val="ui-provider"/>
          <w:rFonts w:ascii="Times New Roman" w:hAnsi="Times New Roman" w:cs="Times New Roman"/>
          <w:sz w:val="24"/>
          <w:szCs w:val="24"/>
        </w:rPr>
        <w:t>formațiuni</w:t>
      </w:r>
      <w:r w:rsidRPr="005032BA">
        <w:rPr>
          <w:rStyle w:val="ui-provider"/>
          <w:rFonts w:ascii="Times New Roman" w:hAnsi="Times New Roman" w:cs="Times New Roman"/>
          <w:sz w:val="24"/>
          <w:szCs w:val="24"/>
        </w:rPr>
        <w:t xml:space="preserve"> tumorale la nivelul sistemului nervos, osos sau cutanat</w:t>
      </w:r>
      <w:r w:rsidRPr="005032BA">
        <w:rPr>
          <w:rFonts w:ascii="Times New Roman" w:hAnsi="Times New Roman" w:cs="Times New Roman"/>
          <w:sz w:val="24"/>
          <w:szCs w:val="24"/>
        </w:rPr>
        <w:t>.</w:t>
      </w:r>
    </w:p>
    <w:p w14:paraId="3AE31E45" w14:textId="77777777" w:rsidR="005032BA" w:rsidRPr="005032BA" w:rsidRDefault="005032BA" w:rsidP="005032BA">
      <w:pPr>
        <w:pStyle w:val="NoSpacing"/>
        <w:rPr>
          <w:rFonts w:ascii="Times New Roman" w:hAnsi="Times New Roman" w:cs="Times New Roman"/>
          <w:sz w:val="24"/>
          <w:szCs w:val="24"/>
        </w:rPr>
      </w:pPr>
    </w:p>
    <w:p w14:paraId="304E7463" w14:textId="360D0273" w:rsidR="00516A53" w:rsidRPr="005032BA" w:rsidRDefault="00516A53" w:rsidP="005032BA">
      <w:pPr>
        <w:pStyle w:val="NoSpacing"/>
        <w:rPr>
          <w:rFonts w:ascii="Times New Roman" w:hAnsi="Times New Roman" w:cs="Times New Roman"/>
          <w:i/>
          <w:iCs/>
          <w:sz w:val="24"/>
          <w:szCs w:val="24"/>
        </w:rPr>
      </w:pPr>
      <w:r w:rsidRPr="005032BA">
        <w:rPr>
          <w:rFonts w:ascii="Times New Roman" w:hAnsi="Times New Roman" w:cs="Times New Roman"/>
          <w:sz w:val="24"/>
          <w:szCs w:val="24"/>
        </w:rPr>
        <w:t xml:space="preserve">Acesta </w:t>
      </w:r>
      <w:proofErr w:type="spellStart"/>
      <w:r w:rsidRPr="005032BA">
        <w:rPr>
          <w:rFonts w:ascii="Times New Roman" w:hAnsi="Times New Roman" w:cs="Times New Roman"/>
          <w:sz w:val="24"/>
          <w:szCs w:val="24"/>
        </w:rPr>
        <w:t>afectiune</w:t>
      </w:r>
      <w:proofErr w:type="spellEnd"/>
      <w:r w:rsidRPr="005032BA">
        <w:rPr>
          <w:rFonts w:ascii="Times New Roman" w:hAnsi="Times New Roman" w:cs="Times New Roman"/>
          <w:sz w:val="24"/>
          <w:szCs w:val="24"/>
        </w:rPr>
        <w:t xml:space="preserve"> este cauzata de mutații ale genei NF1, care codifică o proteină numită </w:t>
      </w:r>
      <w:proofErr w:type="spellStart"/>
      <w:r w:rsidRPr="005032BA">
        <w:rPr>
          <w:rFonts w:ascii="Times New Roman" w:hAnsi="Times New Roman" w:cs="Times New Roman"/>
          <w:sz w:val="24"/>
          <w:szCs w:val="24"/>
        </w:rPr>
        <w:t>neurofibromină</w:t>
      </w:r>
      <w:proofErr w:type="spellEnd"/>
      <w:r w:rsidRPr="005032BA">
        <w:rPr>
          <w:rFonts w:ascii="Times New Roman" w:hAnsi="Times New Roman" w:cs="Times New Roman"/>
          <w:sz w:val="24"/>
          <w:szCs w:val="24"/>
        </w:rPr>
        <w:t xml:space="preserve">. </w:t>
      </w:r>
      <w:proofErr w:type="spellStart"/>
      <w:r w:rsidRPr="005032BA">
        <w:rPr>
          <w:rFonts w:ascii="Times New Roman" w:hAnsi="Times New Roman" w:cs="Times New Roman"/>
          <w:sz w:val="24"/>
          <w:szCs w:val="24"/>
        </w:rPr>
        <w:t>Neurofibromina</w:t>
      </w:r>
      <w:proofErr w:type="spellEnd"/>
      <w:r w:rsidRPr="005032BA">
        <w:rPr>
          <w:rFonts w:ascii="Times New Roman" w:hAnsi="Times New Roman" w:cs="Times New Roman"/>
          <w:sz w:val="24"/>
          <w:szCs w:val="24"/>
        </w:rPr>
        <w:t xml:space="preserve"> joacă un rol important în suprimarea creșterii tumorilor. Când această proteină nu funcționează corect, se pot dezvolta tumori benigne, numite </w:t>
      </w:r>
      <w:proofErr w:type="spellStart"/>
      <w:r w:rsidRPr="005032BA">
        <w:rPr>
          <w:rFonts w:ascii="Times New Roman" w:hAnsi="Times New Roman" w:cs="Times New Roman"/>
          <w:sz w:val="24"/>
          <w:szCs w:val="24"/>
        </w:rPr>
        <w:t>neurofibroame</w:t>
      </w:r>
      <w:proofErr w:type="spellEnd"/>
      <w:r w:rsidRPr="005032BA">
        <w:rPr>
          <w:rFonts w:ascii="Times New Roman" w:hAnsi="Times New Roman" w:cs="Times New Roman"/>
          <w:sz w:val="24"/>
          <w:szCs w:val="24"/>
        </w:rPr>
        <w:t>, care se dezvolta pe traseul nervilor.</w:t>
      </w:r>
      <w:r w:rsidR="005032BA" w:rsidRPr="005032BA">
        <w:rPr>
          <w:rStyle w:val="FootnoteReference"/>
          <w:rFonts w:ascii="Times New Roman" w:hAnsi="Times New Roman" w:cs="Times New Roman"/>
          <w:sz w:val="24"/>
          <w:szCs w:val="24"/>
        </w:rPr>
        <w:footnoteReference w:id="1"/>
      </w:r>
      <w:r w:rsidRPr="005032BA">
        <w:rPr>
          <w:rFonts w:ascii="Times New Roman" w:hAnsi="Times New Roman" w:cs="Times New Roman"/>
          <w:sz w:val="24"/>
          <w:szCs w:val="24"/>
        </w:rPr>
        <w:t xml:space="preserve"> </w:t>
      </w:r>
    </w:p>
    <w:p w14:paraId="4CD3D766" w14:textId="77777777" w:rsidR="00516A53" w:rsidRPr="005032BA" w:rsidRDefault="00516A53" w:rsidP="005032BA">
      <w:pPr>
        <w:pStyle w:val="NoSpacing"/>
        <w:rPr>
          <w:rFonts w:ascii="Times New Roman" w:hAnsi="Times New Roman" w:cs="Times New Roman"/>
          <w:sz w:val="24"/>
          <w:szCs w:val="24"/>
        </w:rPr>
      </w:pPr>
    </w:p>
    <w:p w14:paraId="75FB514C" w14:textId="0A809286" w:rsidR="00516A53" w:rsidRPr="003E77BE" w:rsidRDefault="00516A53" w:rsidP="005032BA">
      <w:pPr>
        <w:pStyle w:val="NoSpacing"/>
        <w:rPr>
          <w:rStyle w:val="ui-provider"/>
        </w:rPr>
      </w:pPr>
      <w:r w:rsidRPr="003E77BE">
        <w:rPr>
          <w:rStyle w:val="ui-provider"/>
        </w:rPr>
        <w:t xml:space="preserve">Conform </w:t>
      </w:r>
      <w:proofErr w:type="spellStart"/>
      <w:r w:rsidRPr="003E77BE">
        <w:rPr>
          <w:rStyle w:val="ui-provider"/>
        </w:rPr>
        <w:t>Orphanet</w:t>
      </w:r>
      <w:proofErr w:type="spellEnd"/>
      <w:r w:rsidRPr="003E77BE">
        <w:rPr>
          <w:rStyle w:val="ui-provider"/>
        </w:rPr>
        <w:t>, prevalența NF1 este de aproximativ 1 la 3.000 de persoane</w:t>
      </w:r>
      <w:r w:rsidR="003E77BE">
        <w:rPr>
          <w:rStyle w:val="FootnoteReference"/>
        </w:rPr>
        <w:footnoteReference w:id="2"/>
      </w:r>
      <w:r w:rsidR="003E77BE">
        <w:rPr>
          <w:rStyle w:val="ui-provider"/>
        </w:rPr>
        <w:t>.</w:t>
      </w:r>
      <w:r w:rsidRPr="003E77BE">
        <w:rPr>
          <w:rStyle w:val="ui-provider"/>
        </w:rPr>
        <w:t xml:space="preserve"> </w:t>
      </w:r>
      <w:proofErr w:type="spellStart"/>
      <w:r w:rsidRPr="003E77BE">
        <w:rPr>
          <w:rStyle w:val="ui-provider"/>
        </w:rPr>
        <w:t>Atat</w:t>
      </w:r>
      <w:proofErr w:type="spellEnd"/>
      <w:r w:rsidRPr="003E77BE">
        <w:rPr>
          <w:rStyle w:val="ui-provider"/>
        </w:rPr>
        <w:t xml:space="preserve"> femeile, cat si </w:t>
      </w:r>
      <w:proofErr w:type="spellStart"/>
      <w:r w:rsidRPr="003E77BE">
        <w:rPr>
          <w:rStyle w:val="ui-provider"/>
        </w:rPr>
        <w:t>barbatii</w:t>
      </w:r>
      <w:proofErr w:type="spellEnd"/>
      <w:r w:rsidRPr="003E77BE">
        <w:rPr>
          <w:rStyle w:val="ui-provider"/>
        </w:rPr>
        <w:t xml:space="preserve"> pot fi </w:t>
      </w:r>
      <w:proofErr w:type="spellStart"/>
      <w:r w:rsidRPr="003E77BE">
        <w:rPr>
          <w:rStyle w:val="ui-provider"/>
        </w:rPr>
        <w:t>afectati</w:t>
      </w:r>
      <w:proofErr w:type="spellEnd"/>
      <w:r w:rsidRPr="003E77BE">
        <w:rPr>
          <w:rStyle w:val="ui-provider"/>
        </w:rPr>
        <w:t xml:space="preserve">.  Un copil are 50% șanse să moștenească boala dacă unul dintre părinți are NF1. In 50% dintre cazuri, </w:t>
      </w:r>
      <w:proofErr w:type="spellStart"/>
      <w:r w:rsidRPr="003E77BE">
        <w:rPr>
          <w:rStyle w:val="ui-provider"/>
        </w:rPr>
        <w:t>mutatia</w:t>
      </w:r>
      <w:proofErr w:type="spellEnd"/>
      <w:r w:rsidRPr="003E77BE">
        <w:rPr>
          <w:rStyle w:val="ui-provider"/>
        </w:rPr>
        <w:t xml:space="preserve"> genei NF1 poate fi spontana. </w:t>
      </w:r>
    </w:p>
    <w:p w14:paraId="456ACA5E" w14:textId="77777777" w:rsidR="00516A53" w:rsidRPr="003E77BE" w:rsidRDefault="00516A53" w:rsidP="005032BA">
      <w:pPr>
        <w:pStyle w:val="NoSpacing"/>
        <w:rPr>
          <w:rStyle w:val="ui-provider"/>
        </w:rPr>
      </w:pPr>
    </w:p>
    <w:p w14:paraId="2CE2586F" w14:textId="77777777" w:rsidR="00516A53" w:rsidRPr="003E77BE" w:rsidRDefault="00516A53" w:rsidP="005032BA">
      <w:pPr>
        <w:pStyle w:val="NoSpacing"/>
        <w:rPr>
          <w:rStyle w:val="ui-provider"/>
          <w:b/>
          <w:bCs/>
        </w:rPr>
      </w:pPr>
      <w:r w:rsidRPr="003E77BE">
        <w:rPr>
          <w:rStyle w:val="ui-provider"/>
        </w:rPr>
        <w:t> </w:t>
      </w:r>
    </w:p>
    <w:p w14:paraId="02675D77" w14:textId="015A61DA" w:rsidR="00516A53" w:rsidRDefault="00516A53" w:rsidP="005032BA">
      <w:pPr>
        <w:pStyle w:val="NoSpacing"/>
        <w:rPr>
          <w:rStyle w:val="ui-provider"/>
          <w:b/>
          <w:bCs/>
        </w:rPr>
      </w:pPr>
      <w:r w:rsidRPr="003E77BE">
        <w:rPr>
          <w:rStyle w:val="ui-provider"/>
          <w:b/>
          <w:bCs/>
        </w:rPr>
        <w:t>Care sunt semnele clinice ale Neurofibromatozei de tip 1?</w:t>
      </w:r>
    </w:p>
    <w:p w14:paraId="0368947B" w14:textId="77777777" w:rsidR="003E77BE" w:rsidRPr="003E77BE" w:rsidRDefault="003E77BE" w:rsidP="005032BA">
      <w:pPr>
        <w:pStyle w:val="NoSpacing"/>
        <w:rPr>
          <w:rStyle w:val="ui-provider"/>
          <w:b/>
          <w:bCs/>
        </w:rPr>
      </w:pPr>
    </w:p>
    <w:p w14:paraId="5279481D" w14:textId="06E1D442" w:rsidR="00516A53" w:rsidRPr="003E77BE" w:rsidRDefault="00516A53" w:rsidP="005032BA">
      <w:pPr>
        <w:pStyle w:val="NoSpacing"/>
        <w:rPr>
          <w:rStyle w:val="ui-provider"/>
        </w:rPr>
      </w:pPr>
      <w:r w:rsidRPr="003E77BE">
        <w:rPr>
          <w:rStyle w:val="ui-provider"/>
        </w:rPr>
        <w:t>Semnele clinice si simptomele NF1 variază de la ușoare până la severe și pot include următoarele</w:t>
      </w:r>
      <w:r w:rsidR="003E77BE">
        <w:rPr>
          <w:rStyle w:val="FootnoteReference"/>
        </w:rPr>
        <w:footnoteReference w:id="3"/>
      </w:r>
      <w:r w:rsidRPr="003E77BE">
        <w:rPr>
          <w:rStyle w:val="ui-provider"/>
        </w:rPr>
        <w:t>:</w:t>
      </w:r>
    </w:p>
    <w:p w14:paraId="11D06EFC" w14:textId="77777777" w:rsidR="00516A53" w:rsidRPr="003E77BE" w:rsidRDefault="00516A53" w:rsidP="005032BA">
      <w:pPr>
        <w:pStyle w:val="NoSpacing"/>
        <w:rPr>
          <w:rStyle w:val="ui-provider"/>
        </w:rPr>
      </w:pPr>
      <w:r w:rsidRPr="003E77BE">
        <w:rPr>
          <w:rStyle w:val="ui-provider"/>
        </w:rPr>
        <w:t xml:space="preserve">Pete </w:t>
      </w:r>
      <w:proofErr w:type="spellStart"/>
      <w:r w:rsidRPr="003E77BE">
        <w:rPr>
          <w:rStyle w:val="ui-provider"/>
        </w:rPr>
        <w:t>Cafe</w:t>
      </w:r>
      <w:proofErr w:type="spellEnd"/>
      <w:r w:rsidRPr="003E77BE">
        <w:rPr>
          <w:rStyle w:val="ui-provider"/>
        </w:rPr>
        <w:t>-au-</w:t>
      </w:r>
      <w:proofErr w:type="spellStart"/>
      <w:r w:rsidRPr="003E77BE">
        <w:rPr>
          <w:rStyle w:val="ui-provider"/>
        </w:rPr>
        <w:t>lait</w:t>
      </w:r>
      <w:proofErr w:type="spellEnd"/>
      <w:r w:rsidRPr="003E77BE">
        <w:rPr>
          <w:rStyle w:val="ui-provider"/>
        </w:rPr>
        <w:t xml:space="preserve"> (pete de culoare deschisă la maro pe piele)</w:t>
      </w:r>
    </w:p>
    <w:p w14:paraId="043E79FD" w14:textId="77777777" w:rsidR="00516A53" w:rsidRPr="003E77BE" w:rsidRDefault="00516A53" w:rsidP="005032BA">
      <w:pPr>
        <w:pStyle w:val="NoSpacing"/>
        <w:rPr>
          <w:rStyle w:val="ui-provider"/>
        </w:rPr>
      </w:pPr>
      <w:proofErr w:type="spellStart"/>
      <w:r w:rsidRPr="003E77BE">
        <w:rPr>
          <w:rStyle w:val="ui-provider"/>
        </w:rPr>
        <w:t>Neurofibroame</w:t>
      </w:r>
      <w:proofErr w:type="spellEnd"/>
      <w:r w:rsidRPr="003E77BE">
        <w:rPr>
          <w:rStyle w:val="ui-provider"/>
        </w:rPr>
        <w:t xml:space="preserve"> (tumori benigne care pot provoca durere, disconfort și probleme estetice)</w:t>
      </w:r>
    </w:p>
    <w:p w14:paraId="3C6523AC" w14:textId="6D4B96BD" w:rsidR="00516A53" w:rsidRPr="003E77BE" w:rsidRDefault="00516A53" w:rsidP="005032BA">
      <w:pPr>
        <w:pStyle w:val="NoSpacing"/>
        <w:rPr>
          <w:rStyle w:val="ui-provider"/>
        </w:rPr>
      </w:pPr>
      <w:r w:rsidRPr="003E77BE">
        <w:rPr>
          <w:rStyle w:val="ui-provider"/>
        </w:rPr>
        <w:t xml:space="preserve">Noduli </w:t>
      </w:r>
      <w:proofErr w:type="spellStart"/>
      <w:r w:rsidRPr="003E77BE">
        <w:rPr>
          <w:rStyle w:val="ui-provider"/>
        </w:rPr>
        <w:t>Lisch</w:t>
      </w:r>
      <w:proofErr w:type="spellEnd"/>
      <w:r w:rsidRPr="003E77BE">
        <w:rPr>
          <w:rStyle w:val="ui-provider"/>
        </w:rPr>
        <w:t xml:space="preserve"> (Aglomerări anormale de pigment în iris)</w:t>
      </w:r>
      <w:r w:rsidR="003E77BE">
        <w:rPr>
          <w:rStyle w:val="FootnoteReference"/>
        </w:rPr>
        <w:footnoteReference w:id="4"/>
      </w:r>
      <w:r w:rsidRPr="003E77BE">
        <w:rPr>
          <w:rStyle w:val="ui-provider"/>
        </w:rPr>
        <w:t xml:space="preserve"> </w:t>
      </w:r>
    </w:p>
    <w:p w14:paraId="0F163FF3" w14:textId="77777777" w:rsidR="00516A53" w:rsidRPr="003E77BE" w:rsidRDefault="00516A53" w:rsidP="005032BA">
      <w:pPr>
        <w:pStyle w:val="NoSpacing"/>
        <w:rPr>
          <w:rStyle w:val="ui-provider"/>
        </w:rPr>
      </w:pPr>
      <w:proofErr w:type="spellStart"/>
      <w:r w:rsidRPr="003E77BE">
        <w:rPr>
          <w:rStyle w:val="ui-provider"/>
        </w:rPr>
        <w:t>Afectiuni</w:t>
      </w:r>
      <w:proofErr w:type="spellEnd"/>
      <w:r w:rsidRPr="003E77BE">
        <w:rPr>
          <w:rStyle w:val="ui-provider"/>
        </w:rPr>
        <w:t xml:space="preserve"> oftalmologice ( de ex: Gliom optic )</w:t>
      </w:r>
    </w:p>
    <w:p w14:paraId="0CF35629" w14:textId="76224769" w:rsidR="00516A53" w:rsidRPr="003E77BE" w:rsidRDefault="00516A53" w:rsidP="005032BA">
      <w:pPr>
        <w:pStyle w:val="NoSpacing"/>
        <w:rPr>
          <w:rStyle w:val="ui-provider"/>
        </w:rPr>
      </w:pPr>
      <w:r w:rsidRPr="003E77BE">
        <w:rPr>
          <w:rStyle w:val="ui-provider"/>
        </w:rPr>
        <w:t>Pistrui în regiunile axilare și inghinal</w:t>
      </w:r>
      <w:r w:rsidR="003E77BE" w:rsidRPr="003E77BE">
        <w:rPr>
          <w:rStyle w:val="ui-provider"/>
          <w:vertAlign w:val="superscript"/>
        </w:rPr>
        <w:t>4</w:t>
      </w:r>
      <w:r w:rsidRPr="003E77BE">
        <w:rPr>
          <w:rStyle w:val="ui-provider"/>
        </w:rPr>
        <w:t xml:space="preserve"> </w:t>
      </w:r>
    </w:p>
    <w:p w14:paraId="6E3D08F5" w14:textId="4DCD5A01" w:rsidR="00516A53" w:rsidRPr="003E77BE" w:rsidRDefault="00516A53" w:rsidP="005032BA">
      <w:pPr>
        <w:pStyle w:val="NoSpacing"/>
        <w:rPr>
          <w:rStyle w:val="ui-provider"/>
        </w:rPr>
      </w:pPr>
      <w:r w:rsidRPr="003E77BE">
        <w:rPr>
          <w:rStyle w:val="ui-provider"/>
        </w:rPr>
        <w:t>Leziuni osoase</w:t>
      </w:r>
      <w:r w:rsidR="003E77BE" w:rsidRPr="003E77BE">
        <w:rPr>
          <w:rStyle w:val="ui-provider"/>
          <w:vertAlign w:val="superscript"/>
        </w:rPr>
        <w:t>4</w:t>
      </w:r>
    </w:p>
    <w:p w14:paraId="368D8355" w14:textId="475AD1D3" w:rsidR="00516A53" w:rsidRPr="003E77BE" w:rsidRDefault="00516A53" w:rsidP="005032BA">
      <w:pPr>
        <w:pStyle w:val="NoSpacing"/>
        <w:rPr>
          <w:rStyle w:val="ui-provider"/>
        </w:rPr>
      </w:pPr>
      <w:r w:rsidRPr="003E77BE">
        <w:rPr>
          <w:rStyle w:val="ui-provider"/>
        </w:rPr>
        <w:t>Tulburări de învățare și dificultăți cognitive</w:t>
      </w:r>
      <w:r w:rsidR="003E77BE">
        <w:rPr>
          <w:rStyle w:val="FootnoteReference"/>
        </w:rPr>
        <w:footnoteReference w:id="5"/>
      </w:r>
      <w:r w:rsidRPr="003E77BE">
        <w:rPr>
          <w:rStyle w:val="ui-provider"/>
        </w:rPr>
        <w:t xml:space="preserve"> </w:t>
      </w:r>
    </w:p>
    <w:p w14:paraId="6DF4361B" w14:textId="77777777" w:rsidR="00516A53" w:rsidRPr="003E77BE" w:rsidRDefault="00516A53" w:rsidP="005032BA">
      <w:pPr>
        <w:pStyle w:val="NoSpacing"/>
        <w:rPr>
          <w:rStyle w:val="ui-provider"/>
        </w:rPr>
      </w:pPr>
    </w:p>
    <w:p w14:paraId="4CCCAF08" w14:textId="77777777" w:rsidR="00516A53" w:rsidRPr="003E77BE" w:rsidRDefault="00516A53" w:rsidP="005032BA">
      <w:pPr>
        <w:pStyle w:val="NoSpacing"/>
        <w:rPr>
          <w:rStyle w:val="ui-provider"/>
          <w:b/>
          <w:bCs/>
        </w:rPr>
      </w:pPr>
      <w:r w:rsidRPr="003E77BE">
        <w:rPr>
          <w:rStyle w:val="ui-provider"/>
          <w:b/>
          <w:bCs/>
        </w:rPr>
        <w:t>Cum este diagnosticata Neurofibromatoza de tip 1?</w:t>
      </w:r>
    </w:p>
    <w:p w14:paraId="63639E3F" w14:textId="77777777" w:rsidR="00516A53" w:rsidRPr="003E77BE" w:rsidRDefault="00516A53" w:rsidP="005032BA">
      <w:pPr>
        <w:pStyle w:val="NoSpacing"/>
        <w:rPr>
          <w:rStyle w:val="ui-provider"/>
        </w:rPr>
      </w:pPr>
    </w:p>
    <w:p w14:paraId="7FBAB6A4" w14:textId="77777777" w:rsidR="00516A53" w:rsidRPr="003E77BE" w:rsidRDefault="00516A53" w:rsidP="005032BA">
      <w:pPr>
        <w:pStyle w:val="NoSpacing"/>
        <w:rPr>
          <w:rStyle w:val="ui-provider"/>
        </w:rPr>
      </w:pPr>
      <w:r w:rsidRPr="003E77BE">
        <w:rPr>
          <w:rStyle w:val="ui-provider"/>
        </w:rPr>
        <w:t>Diagnosticarea NF1 se realizează pe baza simptomelor clinice.  Jumătate dintre cazurile de NF1 apar la persoane care nu au istoric familial.</w:t>
      </w:r>
    </w:p>
    <w:p w14:paraId="38FDB707" w14:textId="77777777" w:rsidR="00516A53" w:rsidRPr="003E77BE" w:rsidRDefault="00516A53" w:rsidP="005032BA">
      <w:pPr>
        <w:pStyle w:val="NoSpacing"/>
        <w:rPr>
          <w:rStyle w:val="ui-provider"/>
        </w:rPr>
      </w:pPr>
      <w:r w:rsidRPr="003E77BE">
        <w:rPr>
          <w:rStyle w:val="ui-provider"/>
        </w:rPr>
        <w:t xml:space="preserve">Tratamentul pentru NF1 poate varia în funcție de simptomele individuale și de severitatea lor. Simptomele pot fi gestionate si monitorizate in mod </w:t>
      </w:r>
      <w:proofErr w:type="spellStart"/>
      <w:r w:rsidRPr="003E77BE">
        <w:rPr>
          <w:rStyle w:val="ui-provider"/>
        </w:rPr>
        <w:t>corespunzator</w:t>
      </w:r>
      <w:proofErr w:type="spellEnd"/>
      <w:r w:rsidRPr="003E77BE">
        <w:rPr>
          <w:rStyle w:val="ui-provider"/>
        </w:rPr>
        <w:t xml:space="preserve"> de </w:t>
      </w:r>
      <w:proofErr w:type="spellStart"/>
      <w:r w:rsidRPr="003E77BE">
        <w:rPr>
          <w:rStyle w:val="ui-provider"/>
        </w:rPr>
        <w:t>catre</w:t>
      </w:r>
      <w:proofErr w:type="spellEnd"/>
      <w:r w:rsidRPr="003E77BE">
        <w:rPr>
          <w:rStyle w:val="ui-provider"/>
        </w:rPr>
        <w:t xml:space="preserve"> o echipa </w:t>
      </w:r>
      <w:r w:rsidRPr="003E77BE">
        <w:rPr>
          <w:rStyle w:val="ui-provider"/>
        </w:rPr>
        <w:lastRenderedPageBreak/>
        <w:t xml:space="preserve">multidisciplinara, care poate include personal medical din </w:t>
      </w:r>
      <w:proofErr w:type="spellStart"/>
      <w:r w:rsidRPr="003E77BE">
        <w:rPr>
          <w:rStyle w:val="ui-provider"/>
        </w:rPr>
        <w:t>specialitatile</w:t>
      </w:r>
      <w:proofErr w:type="spellEnd"/>
      <w:r w:rsidRPr="003E77BE">
        <w:rPr>
          <w:rStyle w:val="ui-provider"/>
        </w:rPr>
        <w:t xml:space="preserve"> neurologie, oncologie, pediatrie, dermatologie, genetica medicala, chirurgie si oftalmologie.</w:t>
      </w:r>
    </w:p>
    <w:p w14:paraId="78634E59" w14:textId="77777777" w:rsidR="00516A53" w:rsidRPr="003E77BE" w:rsidRDefault="00516A53" w:rsidP="005032BA">
      <w:pPr>
        <w:pStyle w:val="NoSpacing"/>
        <w:rPr>
          <w:rStyle w:val="ui-provider"/>
          <w:b/>
          <w:bCs/>
        </w:rPr>
      </w:pPr>
      <w:r w:rsidRPr="003E77BE">
        <w:rPr>
          <w:rStyle w:val="ui-provider"/>
          <w:b/>
          <w:bCs/>
        </w:rPr>
        <w:t> </w:t>
      </w:r>
    </w:p>
    <w:p w14:paraId="14C19F20" w14:textId="77777777" w:rsidR="00516A53" w:rsidRPr="003E77BE" w:rsidRDefault="00516A53" w:rsidP="005032BA">
      <w:pPr>
        <w:pStyle w:val="NoSpacing"/>
        <w:rPr>
          <w:rStyle w:val="ui-provider"/>
          <w:b/>
          <w:bCs/>
        </w:rPr>
      </w:pPr>
      <w:r w:rsidRPr="003E77BE">
        <w:rPr>
          <w:rStyle w:val="ui-provider"/>
          <w:b/>
          <w:bCs/>
        </w:rPr>
        <w:t>Care sunt nevoile pacienților cu  Neurofibromatoza de tip 1?</w:t>
      </w:r>
    </w:p>
    <w:p w14:paraId="63024C97" w14:textId="77777777" w:rsidR="00516A53" w:rsidRPr="003E77BE" w:rsidRDefault="00516A53" w:rsidP="005032BA">
      <w:pPr>
        <w:pStyle w:val="NoSpacing"/>
        <w:rPr>
          <w:rStyle w:val="ui-provider"/>
        </w:rPr>
      </w:pPr>
      <w:r w:rsidRPr="003E77BE">
        <w:rPr>
          <w:rStyle w:val="ui-provider"/>
        </w:rPr>
        <w:t> </w:t>
      </w:r>
    </w:p>
    <w:p w14:paraId="6A411F02" w14:textId="75CFE8C6" w:rsidR="00516A53" w:rsidRPr="005032BA" w:rsidRDefault="00516A53" w:rsidP="005032BA">
      <w:pPr>
        <w:pStyle w:val="NoSpacing"/>
        <w:rPr>
          <w:rStyle w:val="ui-provider"/>
          <w:rFonts w:ascii="Times New Roman" w:hAnsi="Times New Roman" w:cs="Times New Roman"/>
          <w:sz w:val="24"/>
          <w:szCs w:val="24"/>
        </w:rPr>
      </w:pPr>
      <w:r w:rsidRPr="005032BA">
        <w:rPr>
          <w:rStyle w:val="ui-provider"/>
          <w:rFonts w:ascii="Times New Roman" w:hAnsi="Times New Roman" w:cs="Times New Roman"/>
          <w:sz w:val="24"/>
          <w:szCs w:val="24"/>
        </w:rPr>
        <w:t xml:space="preserve">Pentru pacienții cu NF1 este foarte importantă monitorizarea afecțiunii de către o echipa multidisciplinară, condusă de medicul curant. </w:t>
      </w:r>
      <w:proofErr w:type="spellStart"/>
      <w:r w:rsidRPr="005032BA">
        <w:rPr>
          <w:rStyle w:val="ui-provider"/>
          <w:rFonts w:ascii="Times New Roman" w:hAnsi="Times New Roman" w:cs="Times New Roman"/>
          <w:sz w:val="24"/>
          <w:szCs w:val="24"/>
        </w:rPr>
        <w:t>Neurofibroamele</w:t>
      </w:r>
      <w:proofErr w:type="spellEnd"/>
      <w:r w:rsidRPr="005032BA">
        <w:rPr>
          <w:rStyle w:val="ui-provider"/>
          <w:rFonts w:ascii="Times New Roman" w:hAnsi="Times New Roman" w:cs="Times New Roman"/>
          <w:sz w:val="24"/>
          <w:szCs w:val="24"/>
        </w:rPr>
        <w:t xml:space="preserve"> </w:t>
      </w:r>
      <w:proofErr w:type="spellStart"/>
      <w:r w:rsidRPr="005032BA">
        <w:rPr>
          <w:rStyle w:val="ui-provider"/>
          <w:rFonts w:ascii="Times New Roman" w:hAnsi="Times New Roman" w:cs="Times New Roman"/>
          <w:sz w:val="24"/>
          <w:szCs w:val="24"/>
        </w:rPr>
        <w:t>plexiforme</w:t>
      </w:r>
      <w:proofErr w:type="spellEnd"/>
      <w:r w:rsidRPr="005032BA">
        <w:rPr>
          <w:rStyle w:val="ui-provider"/>
          <w:rFonts w:ascii="Times New Roman" w:hAnsi="Times New Roman" w:cs="Times New Roman"/>
          <w:sz w:val="24"/>
          <w:szCs w:val="24"/>
        </w:rPr>
        <w:t xml:space="preserve"> sunt o manifestare comună a NF1 și pot creste necontrolat. Progresia </w:t>
      </w:r>
      <w:proofErr w:type="spellStart"/>
      <w:r w:rsidRPr="005032BA">
        <w:rPr>
          <w:rStyle w:val="ui-provider"/>
          <w:rFonts w:ascii="Times New Roman" w:hAnsi="Times New Roman" w:cs="Times New Roman"/>
          <w:sz w:val="24"/>
          <w:szCs w:val="24"/>
        </w:rPr>
        <w:t>neurofibromului</w:t>
      </w:r>
      <w:proofErr w:type="spellEnd"/>
      <w:r w:rsidRPr="005032BA">
        <w:rPr>
          <w:rStyle w:val="ui-provider"/>
          <w:rFonts w:ascii="Times New Roman" w:hAnsi="Times New Roman" w:cs="Times New Roman"/>
          <w:sz w:val="24"/>
          <w:szCs w:val="24"/>
        </w:rPr>
        <w:t xml:space="preserve"> </w:t>
      </w:r>
      <w:proofErr w:type="spellStart"/>
      <w:r w:rsidRPr="005032BA">
        <w:rPr>
          <w:rStyle w:val="ui-provider"/>
          <w:rFonts w:ascii="Times New Roman" w:hAnsi="Times New Roman" w:cs="Times New Roman"/>
          <w:sz w:val="24"/>
          <w:szCs w:val="24"/>
        </w:rPr>
        <w:t>plexiform</w:t>
      </w:r>
      <w:proofErr w:type="spellEnd"/>
      <w:r w:rsidRPr="005032BA">
        <w:rPr>
          <w:rStyle w:val="ui-provider"/>
          <w:rFonts w:ascii="Times New Roman" w:hAnsi="Times New Roman" w:cs="Times New Roman"/>
          <w:sz w:val="24"/>
          <w:szCs w:val="24"/>
        </w:rPr>
        <w:t xml:space="preserve">  este imprevizibilă, </w:t>
      </w:r>
      <w:proofErr w:type="spellStart"/>
      <w:r w:rsidRPr="005032BA">
        <w:rPr>
          <w:rStyle w:val="ui-provider"/>
          <w:rFonts w:ascii="Times New Roman" w:hAnsi="Times New Roman" w:cs="Times New Roman"/>
          <w:sz w:val="24"/>
          <w:szCs w:val="24"/>
        </w:rPr>
        <w:t>manifestandu</w:t>
      </w:r>
      <w:proofErr w:type="spellEnd"/>
      <w:r w:rsidRPr="005032BA">
        <w:rPr>
          <w:rStyle w:val="ui-provider"/>
          <w:rFonts w:ascii="Times New Roman" w:hAnsi="Times New Roman" w:cs="Times New Roman"/>
          <w:sz w:val="24"/>
          <w:szCs w:val="24"/>
        </w:rPr>
        <w:t>-se cel mai rapid la pacienții tineri și poate afecta foarte mult calitatea vieții</w:t>
      </w:r>
      <w:r w:rsidR="003E77BE">
        <w:rPr>
          <w:rStyle w:val="FootnoteReference"/>
          <w:rFonts w:ascii="Times New Roman" w:hAnsi="Times New Roman" w:cs="Times New Roman"/>
          <w:sz w:val="24"/>
          <w:szCs w:val="24"/>
        </w:rPr>
        <w:footnoteReference w:id="6"/>
      </w:r>
    </w:p>
    <w:p w14:paraId="5F4F8DFB" w14:textId="77777777" w:rsidR="00516A53" w:rsidRPr="003E77BE" w:rsidRDefault="00516A53" w:rsidP="005032BA">
      <w:pPr>
        <w:pStyle w:val="NoSpacing"/>
        <w:rPr>
          <w:rStyle w:val="ui-provider"/>
        </w:rPr>
      </w:pPr>
    </w:p>
    <w:p w14:paraId="0A06B280" w14:textId="77777777" w:rsidR="00516A53" w:rsidRPr="0013124A" w:rsidRDefault="00516A53" w:rsidP="005032BA">
      <w:pPr>
        <w:pStyle w:val="NoSpacing"/>
        <w:rPr>
          <w:rStyle w:val="ui-provider"/>
          <w:b/>
          <w:bCs/>
        </w:rPr>
      </w:pPr>
      <w:r w:rsidRPr="0013124A">
        <w:rPr>
          <w:rStyle w:val="ui-provider"/>
          <w:b/>
          <w:bCs/>
        </w:rPr>
        <w:t>Impactul neurofibromatozei tip 1 și abordări terapeutice</w:t>
      </w:r>
    </w:p>
    <w:p w14:paraId="3DFA8396" w14:textId="77777777" w:rsidR="00516A53" w:rsidRPr="003E77BE" w:rsidRDefault="00516A53" w:rsidP="005032BA">
      <w:pPr>
        <w:pStyle w:val="NoSpacing"/>
        <w:rPr>
          <w:rStyle w:val="ui-provider"/>
        </w:rPr>
      </w:pPr>
    </w:p>
    <w:p w14:paraId="4E96D5FA" w14:textId="11CEAF67" w:rsidR="00516A53" w:rsidRPr="003E77BE" w:rsidRDefault="00516A53" w:rsidP="005032BA">
      <w:pPr>
        <w:pStyle w:val="NoSpacing"/>
        <w:rPr>
          <w:rStyle w:val="ui-provider"/>
        </w:rPr>
      </w:pPr>
      <w:r w:rsidRPr="003E77BE">
        <w:rPr>
          <w:rStyle w:val="ui-provider"/>
        </w:rPr>
        <w:t>Neurofibromatoza tip 1 poate avea un impact semnificativ asupra copiilor, afectând nu numai sănătatea lor fizică, ci și dezvoltarea cognitivă și emoțională. Copiii cu NF1 pot întâmpina diverse provocări, precum dificultăți de învățare, probleme comportamentale și tulburări de atenție</w:t>
      </w:r>
      <w:r w:rsidR="0013124A">
        <w:rPr>
          <w:rStyle w:val="FootnoteReference"/>
        </w:rPr>
        <w:footnoteReference w:id="7"/>
      </w:r>
      <w:r w:rsidRPr="003E77BE">
        <w:rPr>
          <w:rStyle w:val="ui-provider"/>
        </w:rPr>
        <w:t xml:space="preserve"> </w:t>
      </w:r>
    </w:p>
    <w:p w14:paraId="0B9BB26A" w14:textId="77777777" w:rsidR="00516A53" w:rsidRPr="003E77BE" w:rsidRDefault="00516A53" w:rsidP="005032BA">
      <w:pPr>
        <w:pStyle w:val="NoSpacing"/>
        <w:rPr>
          <w:rStyle w:val="ui-provider"/>
        </w:rPr>
      </w:pPr>
    </w:p>
    <w:p w14:paraId="6F1830C5" w14:textId="6C0B3378" w:rsidR="00516A53" w:rsidRDefault="00516A53" w:rsidP="005032BA">
      <w:pPr>
        <w:pStyle w:val="NoSpacing"/>
        <w:rPr>
          <w:rStyle w:val="ui-provider"/>
        </w:rPr>
      </w:pPr>
      <w:r w:rsidRPr="003E77BE">
        <w:rPr>
          <w:rStyle w:val="ui-provider"/>
        </w:rPr>
        <w:t xml:space="preserve">Tratamentul pentru NF1 se axează în principal pe gestionarea simptomelor și monitorizarea creșterii tumorilor. În cazul în care </w:t>
      </w:r>
      <w:proofErr w:type="spellStart"/>
      <w:r w:rsidRPr="003E77BE">
        <w:rPr>
          <w:rStyle w:val="ui-provider"/>
        </w:rPr>
        <w:t>neurofibroamele</w:t>
      </w:r>
      <w:proofErr w:type="spellEnd"/>
      <w:r w:rsidRPr="003E77BE">
        <w:rPr>
          <w:rStyle w:val="ui-provider"/>
        </w:rPr>
        <w:t xml:space="preserve"> provoacă probleme semnificative, cum ar fi durere, disconfort sau disfuncții motorii, pot fi luate în considerare opțiuni terapeutice precum chirurgia sau tratamentul medicamentos</w:t>
      </w:r>
      <w:r w:rsidR="0013124A">
        <w:rPr>
          <w:rStyle w:val="FootnoteReference"/>
        </w:rPr>
        <w:footnoteReference w:id="8"/>
      </w:r>
      <w:r w:rsidR="0013124A">
        <w:rPr>
          <w:rStyle w:val="ui-provider"/>
        </w:rPr>
        <w:t xml:space="preserve">. </w:t>
      </w:r>
      <w:r w:rsidRPr="003E77BE">
        <w:rPr>
          <w:rStyle w:val="ui-provider"/>
        </w:rPr>
        <w:t xml:space="preserve"> </w:t>
      </w:r>
    </w:p>
    <w:p w14:paraId="04C265BA" w14:textId="77777777" w:rsidR="0013124A" w:rsidRPr="003E77BE" w:rsidRDefault="0013124A" w:rsidP="005032BA">
      <w:pPr>
        <w:pStyle w:val="NoSpacing"/>
        <w:rPr>
          <w:rStyle w:val="ui-provider"/>
        </w:rPr>
      </w:pPr>
    </w:p>
    <w:p w14:paraId="0E13F27A" w14:textId="77777777" w:rsidR="00516A53" w:rsidRPr="003E77BE" w:rsidRDefault="00516A53" w:rsidP="005032BA">
      <w:pPr>
        <w:pStyle w:val="NoSpacing"/>
        <w:rPr>
          <w:rStyle w:val="ui-provider"/>
        </w:rPr>
      </w:pPr>
      <w:r w:rsidRPr="003E77BE">
        <w:rPr>
          <w:rStyle w:val="ui-provider"/>
        </w:rPr>
        <w:t>Este important ca părinții și cadrele didactice să fie conștienți de aceste provocări și să ofere un mediu de învățare adaptat și susținut pentru copiii cu NF1. În plus, copiii pot beneficia de terapie ocupațională, fizică și logopedie pentru a îmbunătăți abilitățile motorii, de comunicare și sociale.</w:t>
      </w:r>
    </w:p>
    <w:p w14:paraId="2E49DE01" w14:textId="77777777" w:rsidR="00516A53" w:rsidRPr="003E77BE" w:rsidRDefault="00516A53" w:rsidP="005032BA">
      <w:pPr>
        <w:pStyle w:val="NoSpacing"/>
        <w:rPr>
          <w:rStyle w:val="ui-provider"/>
        </w:rPr>
      </w:pPr>
    </w:p>
    <w:p w14:paraId="62D6A23B" w14:textId="77777777" w:rsidR="00516A53" w:rsidRPr="003E77BE" w:rsidRDefault="00516A53" w:rsidP="005032BA">
      <w:pPr>
        <w:pStyle w:val="NoSpacing"/>
        <w:rPr>
          <w:rStyle w:val="ui-provider"/>
        </w:rPr>
      </w:pPr>
      <w:r w:rsidRPr="003E77BE">
        <w:rPr>
          <w:rStyle w:val="ui-provider"/>
        </w:rPr>
        <w:t>De asemenea, suportul emoțional și psihologic, precum consilierea sau terapia, poate ajuta copiii să facă față provocărilor legate de boală și să îmbunătățească calitatea vieții lor. Grupurile de sprijin și asociațiile pentru boli rare, cum ar fi Alianța Națională pentru Boli Rare România, pot oferi, de asemenea, suport și resurse valoroase pentru familiile afectate de NF1.</w:t>
      </w:r>
    </w:p>
    <w:p w14:paraId="5F1A916A" w14:textId="77777777" w:rsidR="00516A53" w:rsidRPr="003E77BE" w:rsidRDefault="00516A53" w:rsidP="005032BA">
      <w:pPr>
        <w:pStyle w:val="NoSpacing"/>
        <w:rPr>
          <w:rStyle w:val="ui-provider"/>
        </w:rPr>
      </w:pPr>
    </w:p>
    <w:p w14:paraId="19498380" w14:textId="1C9C3D57" w:rsidR="00516A53" w:rsidRPr="0013124A" w:rsidRDefault="00516A53" w:rsidP="005032BA">
      <w:pPr>
        <w:pStyle w:val="NoSpacing"/>
        <w:rPr>
          <w:rStyle w:val="ui-provider"/>
          <w:b/>
          <w:bCs/>
        </w:rPr>
      </w:pPr>
      <w:r w:rsidRPr="0013124A">
        <w:rPr>
          <w:rStyle w:val="ui-provider"/>
          <w:b/>
          <w:bCs/>
        </w:rPr>
        <w:t>Prevenirea complicațiilor și importanța cercetării în neurofibromatoz</w:t>
      </w:r>
      <w:r w:rsidR="0013124A">
        <w:rPr>
          <w:rStyle w:val="ui-provider"/>
          <w:b/>
          <w:bCs/>
        </w:rPr>
        <w:t>ă</w:t>
      </w:r>
      <w:r w:rsidRPr="0013124A">
        <w:rPr>
          <w:rStyle w:val="ui-provider"/>
          <w:b/>
          <w:bCs/>
        </w:rPr>
        <w:t xml:space="preserve"> tip 1</w:t>
      </w:r>
    </w:p>
    <w:p w14:paraId="34467FDF" w14:textId="77777777" w:rsidR="00516A53" w:rsidRPr="003E77BE" w:rsidRDefault="00516A53" w:rsidP="005032BA">
      <w:pPr>
        <w:pStyle w:val="NoSpacing"/>
        <w:rPr>
          <w:rStyle w:val="ui-provider"/>
        </w:rPr>
      </w:pPr>
    </w:p>
    <w:p w14:paraId="0FA45499" w14:textId="30EA04CE" w:rsidR="00516A53" w:rsidRDefault="00516A53" w:rsidP="005032BA">
      <w:pPr>
        <w:pStyle w:val="NoSpacing"/>
        <w:rPr>
          <w:rStyle w:val="ui-provider"/>
        </w:rPr>
      </w:pPr>
      <w:r w:rsidRPr="003E77BE">
        <w:rPr>
          <w:rStyle w:val="ui-provider"/>
        </w:rPr>
        <w:t>Prevenirea și monitorizarea complicațiilor reprezintă aspecte esențiale în gestionarea neurofibromatozei tip 1. Copiii și adulții cu NF1 ar trebui să efectueze evaluări medicale periodice pentru a detecta și a trata orice complicații apărute în timp. Aceste evaluări pot include examinări dermatologice, oftalmologice, neurologice, oncologice, chirurgicale, ortopedice etc.</w:t>
      </w:r>
    </w:p>
    <w:p w14:paraId="1CC71048" w14:textId="77777777" w:rsidR="0013124A" w:rsidRPr="003E77BE" w:rsidRDefault="0013124A" w:rsidP="005032BA">
      <w:pPr>
        <w:pStyle w:val="NoSpacing"/>
        <w:rPr>
          <w:rStyle w:val="ui-provider"/>
        </w:rPr>
      </w:pPr>
    </w:p>
    <w:p w14:paraId="2E4E291B" w14:textId="77777777" w:rsidR="00516A53" w:rsidRPr="003E77BE" w:rsidRDefault="00516A53" w:rsidP="005032BA">
      <w:pPr>
        <w:pStyle w:val="NoSpacing"/>
        <w:rPr>
          <w:rStyle w:val="ui-provider"/>
        </w:rPr>
      </w:pPr>
      <w:r w:rsidRPr="003E77BE">
        <w:rPr>
          <w:rStyle w:val="ui-provider"/>
        </w:rPr>
        <w:t>Cercetarea în neurofibromatoza tip 1 continuă să avanseze, iar înțelegerea noastră despre această boală rară se îmbunătățește în mod constant. Investițiile în cercetare și dezvoltarea de tratamente inovatoare sunt esențiale pentru a îmbunătăți prognosticul și speranța de viață a persoanelor cu neurofibromatoză tip 1.</w:t>
      </w:r>
    </w:p>
    <w:p w14:paraId="078BBB24" w14:textId="77777777" w:rsidR="00516A53" w:rsidRPr="003E77BE" w:rsidRDefault="00516A53" w:rsidP="005032BA">
      <w:pPr>
        <w:pStyle w:val="NoSpacing"/>
        <w:rPr>
          <w:rStyle w:val="ui-provider"/>
        </w:rPr>
      </w:pPr>
    </w:p>
    <w:p w14:paraId="329EE219" w14:textId="2A7B3814" w:rsidR="00774316" w:rsidRPr="003E77BE" w:rsidRDefault="00516A53" w:rsidP="005032BA">
      <w:pPr>
        <w:pStyle w:val="NoSpacing"/>
        <w:rPr>
          <w:rStyle w:val="ui-provider"/>
        </w:rPr>
      </w:pPr>
      <w:r w:rsidRPr="003E77BE">
        <w:rPr>
          <w:rStyle w:val="ui-provider"/>
        </w:rPr>
        <w:t>Neurofibromatoza este o boală rară, genetică, care afectează copiii și adulții, având un impact semnificativ asupra calității vieții acestora. Monitorizarea și tratarea adecvată a simptomelor, sprijinul emoțional și investițiile în cercetare sunt esențiale pentru a aborda provocările și complicațiile asociate cu această afecțiune.</w:t>
      </w:r>
    </w:p>
    <w:sectPr w:rsidR="00774316" w:rsidRPr="003E77B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B21B5" w14:textId="77777777" w:rsidR="00145DE2" w:rsidRDefault="00145DE2" w:rsidP="005032BA">
      <w:pPr>
        <w:spacing w:after="0" w:line="240" w:lineRule="auto"/>
      </w:pPr>
      <w:r>
        <w:separator/>
      </w:r>
    </w:p>
  </w:endnote>
  <w:endnote w:type="continuationSeparator" w:id="0">
    <w:p w14:paraId="32C8DBEF" w14:textId="77777777" w:rsidR="00145DE2" w:rsidRDefault="00145DE2" w:rsidP="00503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1F788" w14:textId="77777777" w:rsidR="00145DE2" w:rsidRDefault="00145DE2" w:rsidP="005032BA">
      <w:pPr>
        <w:spacing w:after="0" w:line="240" w:lineRule="auto"/>
      </w:pPr>
      <w:r>
        <w:separator/>
      </w:r>
    </w:p>
  </w:footnote>
  <w:footnote w:type="continuationSeparator" w:id="0">
    <w:p w14:paraId="473ECE40" w14:textId="77777777" w:rsidR="00145DE2" w:rsidRDefault="00145DE2" w:rsidP="005032BA">
      <w:pPr>
        <w:spacing w:after="0" w:line="240" w:lineRule="auto"/>
      </w:pPr>
      <w:r>
        <w:continuationSeparator/>
      </w:r>
    </w:p>
  </w:footnote>
  <w:footnote w:id="1">
    <w:p w14:paraId="242F2D59" w14:textId="09563859" w:rsidR="005032BA" w:rsidRPr="0013124A" w:rsidRDefault="005032BA">
      <w:pPr>
        <w:pStyle w:val="FootnoteText"/>
        <w:rPr>
          <w:rFonts w:ascii="Times New Roman" w:hAnsi="Times New Roman" w:cs="Times New Roman"/>
          <w:i/>
          <w:iCs/>
          <w:sz w:val="16"/>
          <w:szCs w:val="16"/>
        </w:rPr>
      </w:pPr>
      <w:r w:rsidRPr="0013124A">
        <w:rPr>
          <w:rStyle w:val="FootnoteReference"/>
          <w:rFonts w:ascii="Times New Roman" w:hAnsi="Times New Roman" w:cs="Times New Roman"/>
          <w:i/>
          <w:iCs/>
          <w:sz w:val="16"/>
          <w:szCs w:val="16"/>
        </w:rPr>
        <w:footnoteRef/>
      </w:r>
      <w:r w:rsidRPr="0013124A">
        <w:rPr>
          <w:rFonts w:ascii="Times New Roman" w:hAnsi="Times New Roman" w:cs="Times New Roman"/>
          <w:i/>
          <w:iCs/>
          <w:sz w:val="16"/>
          <w:szCs w:val="16"/>
        </w:rPr>
        <w:t xml:space="preserve"> </w:t>
      </w:r>
      <w:r w:rsidRPr="0013124A">
        <w:rPr>
          <w:rFonts w:ascii="Times New Roman" w:hAnsi="Times New Roman" w:cs="Times New Roman"/>
          <w:i/>
          <w:iCs/>
          <w:sz w:val="16"/>
          <w:szCs w:val="16"/>
        </w:rPr>
        <w:t xml:space="preserve">Margaret R. Wallace. </w:t>
      </w:r>
      <w:proofErr w:type="spellStart"/>
      <w:r w:rsidRPr="0013124A">
        <w:rPr>
          <w:rFonts w:ascii="Times New Roman" w:hAnsi="Times New Roman" w:cs="Times New Roman"/>
          <w:i/>
          <w:iCs/>
          <w:sz w:val="16"/>
          <w:szCs w:val="16"/>
        </w:rPr>
        <w:t>Neurofibromatosis</w:t>
      </w:r>
      <w:proofErr w:type="spellEnd"/>
      <w:r w:rsidRPr="0013124A">
        <w:rPr>
          <w:rFonts w:ascii="Times New Roman" w:hAnsi="Times New Roman" w:cs="Times New Roman"/>
          <w:i/>
          <w:iCs/>
          <w:sz w:val="16"/>
          <w:szCs w:val="16"/>
        </w:rPr>
        <w:t xml:space="preserve">: </w:t>
      </w:r>
      <w:proofErr w:type="spellStart"/>
      <w:r w:rsidRPr="0013124A">
        <w:rPr>
          <w:rFonts w:ascii="Times New Roman" w:hAnsi="Times New Roman" w:cs="Times New Roman"/>
          <w:i/>
          <w:iCs/>
          <w:sz w:val="16"/>
          <w:szCs w:val="16"/>
        </w:rPr>
        <w:t>Phenotype</w:t>
      </w:r>
      <w:proofErr w:type="spellEnd"/>
      <w:r w:rsidRPr="0013124A">
        <w:rPr>
          <w:rFonts w:ascii="Times New Roman" w:hAnsi="Times New Roman" w:cs="Times New Roman"/>
          <w:i/>
          <w:iCs/>
          <w:sz w:val="16"/>
          <w:szCs w:val="16"/>
        </w:rPr>
        <w:t xml:space="preserve">, Natural </w:t>
      </w:r>
      <w:proofErr w:type="spellStart"/>
      <w:r w:rsidRPr="0013124A">
        <w:rPr>
          <w:rFonts w:ascii="Times New Roman" w:hAnsi="Times New Roman" w:cs="Times New Roman"/>
          <w:i/>
          <w:iCs/>
          <w:sz w:val="16"/>
          <w:szCs w:val="16"/>
        </w:rPr>
        <w:t>History</w:t>
      </w:r>
      <w:proofErr w:type="spellEnd"/>
      <w:r w:rsidRPr="0013124A">
        <w:rPr>
          <w:rFonts w:ascii="Times New Roman" w:hAnsi="Times New Roman" w:cs="Times New Roman"/>
          <w:i/>
          <w:iCs/>
          <w:sz w:val="16"/>
          <w:szCs w:val="16"/>
        </w:rPr>
        <w:t xml:space="preserve">, </w:t>
      </w:r>
      <w:proofErr w:type="spellStart"/>
      <w:r w:rsidRPr="0013124A">
        <w:rPr>
          <w:rFonts w:ascii="Times New Roman" w:hAnsi="Times New Roman" w:cs="Times New Roman"/>
          <w:i/>
          <w:iCs/>
          <w:sz w:val="16"/>
          <w:szCs w:val="16"/>
        </w:rPr>
        <w:t>and</w:t>
      </w:r>
      <w:proofErr w:type="spellEnd"/>
      <w:r w:rsidRPr="0013124A">
        <w:rPr>
          <w:rFonts w:ascii="Times New Roman" w:hAnsi="Times New Roman" w:cs="Times New Roman"/>
          <w:i/>
          <w:iCs/>
          <w:sz w:val="16"/>
          <w:szCs w:val="16"/>
        </w:rPr>
        <w:t xml:space="preserve"> </w:t>
      </w:r>
      <w:proofErr w:type="spellStart"/>
      <w:r w:rsidRPr="0013124A">
        <w:rPr>
          <w:rFonts w:ascii="Times New Roman" w:hAnsi="Times New Roman" w:cs="Times New Roman"/>
          <w:i/>
          <w:iCs/>
          <w:sz w:val="16"/>
          <w:szCs w:val="16"/>
        </w:rPr>
        <w:t>Pathogenesis</w:t>
      </w:r>
      <w:proofErr w:type="spellEnd"/>
      <w:r w:rsidRPr="0013124A">
        <w:rPr>
          <w:rFonts w:ascii="Times New Roman" w:hAnsi="Times New Roman" w:cs="Times New Roman"/>
          <w:i/>
          <w:iCs/>
          <w:sz w:val="16"/>
          <w:szCs w:val="16"/>
        </w:rPr>
        <w:t xml:space="preserve">, Am J </w:t>
      </w:r>
      <w:proofErr w:type="spellStart"/>
      <w:r w:rsidRPr="0013124A">
        <w:rPr>
          <w:rFonts w:ascii="Times New Roman" w:hAnsi="Times New Roman" w:cs="Times New Roman"/>
          <w:i/>
          <w:iCs/>
          <w:sz w:val="16"/>
          <w:szCs w:val="16"/>
        </w:rPr>
        <w:t>Hum</w:t>
      </w:r>
      <w:proofErr w:type="spellEnd"/>
      <w:r w:rsidRPr="0013124A">
        <w:rPr>
          <w:rFonts w:ascii="Times New Roman" w:hAnsi="Times New Roman" w:cs="Times New Roman"/>
          <w:i/>
          <w:iCs/>
          <w:sz w:val="16"/>
          <w:szCs w:val="16"/>
        </w:rPr>
        <w:t xml:space="preserve"> Genet. 2000 Jul;67(1):264. PMCID: PMC1287094.</w:t>
      </w:r>
    </w:p>
  </w:footnote>
  <w:footnote w:id="2">
    <w:p w14:paraId="0181E4BE" w14:textId="4F80200D" w:rsidR="003E77BE" w:rsidRPr="0013124A" w:rsidRDefault="003E77BE">
      <w:pPr>
        <w:pStyle w:val="FootnoteText"/>
        <w:rPr>
          <w:rFonts w:ascii="Times New Roman" w:hAnsi="Times New Roman" w:cs="Times New Roman"/>
          <w:i/>
          <w:iCs/>
          <w:sz w:val="16"/>
          <w:szCs w:val="16"/>
        </w:rPr>
      </w:pPr>
      <w:r w:rsidRPr="0013124A">
        <w:rPr>
          <w:rStyle w:val="FootnoteReference"/>
          <w:rFonts w:ascii="Times New Roman" w:hAnsi="Times New Roman" w:cs="Times New Roman"/>
          <w:i/>
          <w:iCs/>
          <w:sz w:val="16"/>
          <w:szCs w:val="16"/>
        </w:rPr>
        <w:footnoteRef/>
      </w:r>
      <w:r w:rsidRPr="0013124A">
        <w:rP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Orphanet</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Neurofibromatosis</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type</w:t>
      </w:r>
      <w:proofErr w:type="spellEnd"/>
      <w:r w:rsidRPr="0013124A">
        <w:rPr>
          <w:rStyle w:val="ui-provider"/>
          <w:rFonts w:ascii="Times New Roman" w:hAnsi="Times New Roman" w:cs="Times New Roman"/>
          <w:i/>
          <w:iCs/>
          <w:sz w:val="16"/>
          <w:szCs w:val="16"/>
        </w:rPr>
        <w:t xml:space="preserve"> 1, Expert </w:t>
      </w:r>
      <w:proofErr w:type="spellStart"/>
      <w:r w:rsidRPr="0013124A">
        <w:rPr>
          <w:rStyle w:val="ui-provider"/>
          <w:rFonts w:ascii="Times New Roman" w:hAnsi="Times New Roman" w:cs="Times New Roman"/>
          <w:i/>
          <w:iCs/>
          <w:sz w:val="16"/>
          <w:szCs w:val="16"/>
        </w:rPr>
        <w:t>reviewer</w:t>
      </w:r>
      <w:proofErr w:type="spellEnd"/>
      <w:r w:rsidRPr="0013124A">
        <w:rPr>
          <w:rStyle w:val="ui-provider"/>
          <w:rFonts w:ascii="Times New Roman" w:hAnsi="Times New Roman" w:cs="Times New Roman"/>
          <w:i/>
          <w:iCs/>
          <w:sz w:val="16"/>
          <w:szCs w:val="16"/>
        </w:rPr>
        <w:t xml:space="preserve">:  Pr Eric LEGIUS-https://www.orpha.net/consor/cgi-bin/OC_Exp.php?Lng=GB&amp;Expert=636.  </w:t>
      </w:r>
    </w:p>
  </w:footnote>
  <w:footnote w:id="3">
    <w:p w14:paraId="20989F6D" w14:textId="36D0E970" w:rsidR="003E77BE" w:rsidRPr="0013124A" w:rsidRDefault="003E77BE">
      <w:pPr>
        <w:pStyle w:val="FootnoteText"/>
        <w:rPr>
          <w:rFonts w:ascii="Times New Roman" w:hAnsi="Times New Roman" w:cs="Times New Roman"/>
          <w:i/>
          <w:iCs/>
          <w:sz w:val="16"/>
          <w:szCs w:val="16"/>
        </w:rPr>
      </w:pPr>
      <w:r w:rsidRPr="0013124A">
        <w:rPr>
          <w:rStyle w:val="FootnoteReference"/>
          <w:rFonts w:ascii="Times New Roman" w:hAnsi="Times New Roman" w:cs="Times New Roman"/>
          <w:i/>
          <w:iCs/>
          <w:sz w:val="16"/>
          <w:szCs w:val="16"/>
        </w:rPr>
        <w:footnoteRef/>
      </w:r>
      <w:r w:rsidRPr="0013124A">
        <w:rP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Legius</w:t>
      </w:r>
      <w:proofErr w:type="spellEnd"/>
      <w:r w:rsidRPr="0013124A">
        <w:rPr>
          <w:rStyle w:val="ui-provider"/>
          <w:rFonts w:ascii="Times New Roman" w:hAnsi="Times New Roman" w:cs="Times New Roman"/>
          <w:i/>
          <w:iCs/>
          <w:sz w:val="16"/>
          <w:szCs w:val="16"/>
        </w:rPr>
        <w:t xml:space="preserve"> et al, </w:t>
      </w:r>
      <w:proofErr w:type="spellStart"/>
      <w:r w:rsidRPr="0013124A">
        <w:rPr>
          <w:rStyle w:val="ui-provider"/>
          <w:rFonts w:ascii="Times New Roman" w:hAnsi="Times New Roman" w:cs="Times New Roman"/>
          <w:i/>
          <w:iCs/>
          <w:sz w:val="16"/>
          <w:szCs w:val="16"/>
        </w:rPr>
        <w:t>Genetics</w:t>
      </w:r>
      <w:proofErr w:type="spellEnd"/>
      <w:r w:rsidRPr="0013124A">
        <w:rPr>
          <w:rStyle w:val="ui-provider"/>
          <w:rFonts w:ascii="Times New Roman" w:hAnsi="Times New Roman" w:cs="Times New Roman"/>
          <w:i/>
          <w:iCs/>
          <w:sz w:val="16"/>
          <w:szCs w:val="16"/>
        </w:rPr>
        <w:t xml:space="preserve"> in Medicine 2021</w:t>
      </w:r>
    </w:p>
  </w:footnote>
  <w:footnote w:id="4">
    <w:p w14:paraId="07E2BCEF" w14:textId="1D082C39" w:rsidR="003E77BE" w:rsidRPr="0013124A" w:rsidRDefault="003E77BE" w:rsidP="003E77BE">
      <w:pPr>
        <w:pStyle w:val="NoSpacing"/>
        <w:rPr>
          <w:rFonts w:ascii="Times New Roman" w:hAnsi="Times New Roman" w:cs="Times New Roman"/>
          <w:i/>
          <w:iCs/>
          <w:sz w:val="16"/>
          <w:szCs w:val="16"/>
        </w:rPr>
      </w:pPr>
      <w:r w:rsidRPr="0013124A">
        <w:rPr>
          <w:rStyle w:val="FootnoteReference"/>
          <w:rFonts w:ascii="Times New Roman" w:hAnsi="Times New Roman" w:cs="Times New Roman"/>
          <w:i/>
          <w:iCs/>
          <w:sz w:val="16"/>
          <w:szCs w:val="16"/>
        </w:rPr>
        <w:footnoteRef/>
      </w:r>
      <w:r w:rsidRPr="0013124A">
        <w:rP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Hirbe</w:t>
      </w:r>
      <w:proofErr w:type="spellEnd"/>
      <w:r w:rsidRPr="0013124A">
        <w:rPr>
          <w:rStyle w:val="ui-provider"/>
          <w:rFonts w:ascii="Times New Roman" w:hAnsi="Times New Roman" w:cs="Times New Roman"/>
          <w:i/>
          <w:iCs/>
          <w:sz w:val="16"/>
          <w:szCs w:val="16"/>
        </w:rPr>
        <w:t xml:space="preserve"> A </w:t>
      </w:r>
      <w:proofErr w:type="spellStart"/>
      <w:r w:rsidRPr="0013124A">
        <w:rPr>
          <w:rStyle w:val="ui-provider"/>
          <w:rFonts w:ascii="Times New Roman" w:hAnsi="Times New Roman" w:cs="Times New Roman"/>
          <w:i/>
          <w:iCs/>
          <w:sz w:val="16"/>
          <w:szCs w:val="16"/>
        </w:rPr>
        <w:t>and</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Guttman</w:t>
      </w:r>
      <w:proofErr w:type="spellEnd"/>
      <w:r w:rsidRPr="0013124A">
        <w:rPr>
          <w:rStyle w:val="ui-provider"/>
          <w:rFonts w:ascii="Times New Roman" w:hAnsi="Times New Roman" w:cs="Times New Roman"/>
          <w:i/>
          <w:iCs/>
          <w:sz w:val="16"/>
          <w:szCs w:val="16"/>
        </w:rPr>
        <w:t xml:space="preserve"> D. </w:t>
      </w:r>
      <w:proofErr w:type="spellStart"/>
      <w:r w:rsidRPr="0013124A">
        <w:rPr>
          <w:rStyle w:val="ui-provider"/>
          <w:rFonts w:ascii="Times New Roman" w:hAnsi="Times New Roman" w:cs="Times New Roman"/>
          <w:i/>
          <w:iCs/>
          <w:sz w:val="16"/>
          <w:szCs w:val="16"/>
        </w:rPr>
        <w:t>Lancet</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Neurol</w:t>
      </w:r>
      <w:proofErr w:type="spellEnd"/>
      <w:r w:rsidRPr="0013124A">
        <w:rPr>
          <w:rStyle w:val="ui-provider"/>
          <w:rFonts w:ascii="Times New Roman" w:hAnsi="Times New Roman" w:cs="Times New Roman"/>
          <w:i/>
          <w:iCs/>
          <w:sz w:val="16"/>
          <w:szCs w:val="16"/>
        </w:rPr>
        <w:t xml:space="preserve"> 2014;13:834-843.</w:t>
      </w:r>
    </w:p>
  </w:footnote>
  <w:footnote w:id="5">
    <w:p w14:paraId="5D954C64" w14:textId="219E26D0" w:rsidR="003E77BE" w:rsidRPr="0013124A" w:rsidRDefault="003E77BE" w:rsidP="003E77BE">
      <w:pPr>
        <w:pStyle w:val="NoSpacing"/>
        <w:rPr>
          <w:rStyle w:val="ui-provider"/>
          <w:rFonts w:ascii="Times New Roman" w:hAnsi="Times New Roman" w:cs="Times New Roman"/>
          <w:i/>
          <w:iCs/>
          <w:sz w:val="16"/>
          <w:szCs w:val="16"/>
        </w:rPr>
      </w:pPr>
      <w:r w:rsidRPr="0013124A">
        <w:rPr>
          <w:rStyle w:val="FootnoteReference"/>
          <w:rFonts w:ascii="Times New Roman" w:hAnsi="Times New Roman" w:cs="Times New Roman"/>
          <w:i/>
          <w:iCs/>
          <w:sz w:val="16"/>
          <w:szCs w:val="16"/>
        </w:rPr>
        <w:footnoteRef/>
      </w:r>
      <w:r w:rsidRPr="0013124A">
        <w:rP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Hyman</w:t>
      </w:r>
      <w:proofErr w:type="spellEnd"/>
      <w:r w:rsidRPr="0013124A">
        <w:rPr>
          <w:rStyle w:val="ui-provider"/>
          <w:rFonts w:ascii="Times New Roman" w:hAnsi="Times New Roman" w:cs="Times New Roman"/>
          <w:i/>
          <w:iCs/>
          <w:sz w:val="16"/>
          <w:szCs w:val="16"/>
        </w:rPr>
        <w:t xml:space="preserve">, S. L., </w:t>
      </w:r>
      <w:proofErr w:type="spellStart"/>
      <w:r w:rsidRPr="0013124A">
        <w:rPr>
          <w:rStyle w:val="ui-provider"/>
          <w:rFonts w:ascii="Times New Roman" w:hAnsi="Times New Roman" w:cs="Times New Roman"/>
          <w:i/>
          <w:iCs/>
          <w:sz w:val="16"/>
          <w:szCs w:val="16"/>
        </w:rPr>
        <w:t>Shores</w:t>
      </w:r>
      <w:proofErr w:type="spellEnd"/>
      <w:r w:rsidRPr="0013124A">
        <w:rPr>
          <w:rStyle w:val="ui-provider"/>
          <w:rFonts w:ascii="Times New Roman" w:hAnsi="Times New Roman" w:cs="Times New Roman"/>
          <w:i/>
          <w:iCs/>
          <w:sz w:val="16"/>
          <w:szCs w:val="16"/>
        </w:rPr>
        <w:t xml:space="preserve">, A., &amp; </w:t>
      </w:r>
      <w:proofErr w:type="spellStart"/>
      <w:r w:rsidRPr="0013124A">
        <w:rPr>
          <w:rStyle w:val="ui-provider"/>
          <w:rFonts w:ascii="Times New Roman" w:hAnsi="Times New Roman" w:cs="Times New Roman"/>
          <w:i/>
          <w:iCs/>
          <w:sz w:val="16"/>
          <w:szCs w:val="16"/>
        </w:rPr>
        <w:t>North</w:t>
      </w:r>
      <w:proofErr w:type="spellEnd"/>
      <w:r w:rsidRPr="0013124A">
        <w:rPr>
          <w:rStyle w:val="ui-provider"/>
          <w:rFonts w:ascii="Times New Roman" w:hAnsi="Times New Roman" w:cs="Times New Roman"/>
          <w:i/>
          <w:iCs/>
          <w:sz w:val="16"/>
          <w:szCs w:val="16"/>
        </w:rPr>
        <w:t xml:space="preserve">, K. N. (2005). The </w:t>
      </w:r>
      <w:proofErr w:type="spellStart"/>
      <w:r w:rsidRPr="0013124A">
        <w:rPr>
          <w:rStyle w:val="ui-provider"/>
          <w:rFonts w:ascii="Times New Roman" w:hAnsi="Times New Roman" w:cs="Times New Roman"/>
          <w:i/>
          <w:iCs/>
          <w:sz w:val="16"/>
          <w:szCs w:val="16"/>
        </w:rPr>
        <w:t>nature</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and</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frequency</w:t>
      </w:r>
      <w:proofErr w:type="spellEnd"/>
      <w:r w:rsidRPr="0013124A">
        <w:rPr>
          <w:rStyle w:val="ui-provider"/>
          <w:rFonts w:ascii="Times New Roman" w:hAnsi="Times New Roman" w:cs="Times New Roman"/>
          <w:i/>
          <w:iCs/>
          <w:sz w:val="16"/>
          <w:szCs w:val="16"/>
        </w:rPr>
        <w:t xml:space="preserve"> of cognitive </w:t>
      </w:r>
      <w:proofErr w:type="spellStart"/>
      <w:r w:rsidRPr="0013124A">
        <w:rPr>
          <w:rStyle w:val="ui-provider"/>
          <w:rFonts w:ascii="Times New Roman" w:hAnsi="Times New Roman" w:cs="Times New Roman"/>
          <w:i/>
          <w:iCs/>
          <w:sz w:val="16"/>
          <w:szCs w:val="16"/>
        </w:rPr>
        <w:t>deficits</w:t>
      </w:r>
      <w:proofErr w:type="spellEnd"/>
      <w:r w:rsidRPr="0013124A">
        <w:rPr>
          <w:rStyle w:val="ui-provider"/>
          <w:rFonts w:ascii="Times New Roman" w:hAnsi="Times New Roman" w:cs="Times New Roman"/>
          <w:i/>
          <w:iCs/>
          <w:sz w:val="16"/>
          <w:szCs w:val="16"/>
        </w:rPr>
        <w:t xml:space="preserve"> in </w:t>
      </w:r>
      <w:proofErr w:type="spellStart"/>
      <w:r w:rsidRPr="0013124A">
        <w:rPr>
          <w:rStyle w:val="ui-provider"/>
          <w:rFonts w:ascii="Times New Roman" w:hAnsi="Times New Roman" w:cs="Times New Roman"/>
          <w:i/>
          <w:iCs/>
          <w:sz w:val="16"/>
          <w:szCs w:val="16"/>
        </w:rPr>
        <w:t>children</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with</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neurofibromatosis</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type</w:t>
      </w:r>
      <w:proofErr w:type="spellEnd"/>
      <w:r w:rsidRPr="0013124A">
        <w:rPr>
          <w:rStyle w:val="ui-provider"/>
          <w:rFonts w:ascii="Times New Roman" w:hAnsi="Times New Roman" w:cs="Times New Roman"/>
          <w:i/>
          <w:iCs/>
          <w:sz w:val="16"/>
          <w:szCs w:val="16"/>
        </w:rPr>
        <w:t xml:space="preserve"> 1. </w:t>
      </w:r>
      <w:proofErr w:type="spellStart"/>
      <w:r w:rsidRPr="0013124A">
        <w:rPr>
          <w:rStyle w:val="ui-provider"/>
          <w:rFonts w:ascii="Times New Roman" w:hAnsi="Times New Roman" w:cs="Times New Roman"/>
          <w:i/>
          <w:iCs/>
          <w:sz w:val="16"/>
          <w:szCs w:val="16"/>
        </w:rPr>
        <w:t>Neurology</w:t>
      </w:r>
      <w:proofErr w:type="spellEnd"/>
      <w:r w:rsidRPr="0013124A">
        <w:rPr>
          <w:rStyle w:val="ui-provider"/>
          <w:rFonts w:ascii="Times New Roman" w:hAnsi="Times New Roman" w:cs="Times New Roman"/>
          <w:i/>
          <w:iCs/>
          <w:sz w:val="16"/>
          <w:szCs w:val="16"/>
        </w:rPr>
        <w:t>, 65(7), 1037-1044.</w:t>
      </w:r>
    </w:p>
    <w:p w14:paraId="02305EE7" w14:textId="43A06F52" w:rsidR="003E77BE" w:rsidRDefault="003E77BE">
      <w:pPr>
        <w:pStyle w:val="FootnoteText"/>
      </w:pPr>
    </w:p>
  </w:footnote>
  <w:footnote w:id="6">
    <w:p w14:paraId="4421FC3A" w14:textId="7E9D7A69" w:rsidR="003E77BE" w:rsidRPr="0013124A" w:rsidRDefault="003E77BE">
      <w:pPr>
        <w:pStyle w:val="FootnoteText"/>
        <w:rPr>
          <w:rFonts w:ascii="Times New Roman" w:hAnsi="Times New Roman" w:cs="Times New Roman"/>
          <w:i/>
          <w:iCs/>
          <w:sz w:val="16"/>
          <w:szCs w:val="16"/>
        </w:rPr>
      </w:pPr>
      <w:r w:rsidRPr="0013124A">
        <w:rPr>
          <w:rStyle w:val="FootnoteReference"/>
          <w:rFonts w:ascii="Times New Roman" w:hAnsi="Times New Roman" w:cs="Times New Roman"/>
          <w:i/>
          <w:iCs/>
          <w:sz w:val="16"/>
          <w:szCs w:val="16"/>
        </w:rPr>
        <w:footnoteRef/>
      </w:r>
      <w:r w:rsidRPr="0013124A">
        <w:rP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Widemann</w:t>
      </w:r>
      <w:proofErr w:type="spellEnd"/>
      <w:r w:rsidRPr="0013124A">
        <w:rPr>
          <w:rStyle w:val="ui-provider"/>
          <w:rFonts w:ascii="Times New Roman" w:hAnsi="Times New Roman" w:cs="Times New Roman"/>
          <w:i/>
          <w:iCs/>
          <w:sz w:val="16"/>
          <w:szCs w:val="16"/>
        </w:rPr>
        <w:t xml:space="preserve"> B, NCI NF1</w:t>
      </w:r>
      <w:r w:rsidRPr="0013124A">
        <w:rPr>
          <w:rStyle w:val="ui-provider"/>
          <w:rFonts w:ascii="Times New Roman" w:hAnsi="Times New Roman" w:cs="Times New Roman"/>
          <w:i/>
          <w:iCs/>
          <w:sz w:val="16"/>
          <w:szCs w:val="16"/>
        </w:rPr>
        <w:t xml:space="preserve">, </w:t>
      </w:r>
      <w:hyperlink r:id="rId1" w:history="1">
        <w:r w:rsidRPr="0013124A">
          <w:rPr>
            <w:rStyle w:val="Hyperlink"/>
            <w:rFonts w:ascii="Times New Roman" w:hAnsi="Times New Roman" w:cs="Times New Roman"/>
            <w:i/>
            <w:iCs/>
            <w:sz w:val="16"/>
            <w:szCs w:val="16"/>
          </w:rPr>
          <w:t>https://deainfo.nci.nih.gov/advisory/ncab/0220/Widemann.pdf</w:t>
        </w:r>
      </w:hyperlink>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Gross</w:t>
      </w:r>
      <w:proofErr w:type="spellEnd"/>
      <w:r w:rsidRPr="0013124A">
        <w:rPr>
          <w:rStyle w:val="ui-provider"/>
          <w:rFonts w:ascii="Times New Roman" w:hAnsi="Times New Roman" w:cs="Times New Roman"/>
          <w:i/>
          <w:iCs/>
          <w:sz w:val="16"/>
          <w:szCs w:val="16"/>
        </w:rPr>
        <w:t xml:space="preserve"> AM et al. </w:t>
      </w:r>
      <w:proofErr w:type="spellStart"/>
      <w:r w:rsidRPr="0013124A">
        <w:rPr>
          <w:rStyle w:val="ui-provider"/>
          <w:rFonts w:ascii="Times New Roman" w:hAnsi="Times New Roman" w:cs="Times New Roman"/>
          <w:i/>
          <w:iCs/>
          <w:sz w:val="16"/>
          <w:szCs w:val="16"/>
        </w:rPr>
        <w:t>Neuro</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Oncol</w:t>
      </w:r>
      <w:proofErr w:type="spellEnd"/>
      <w:r w:rsidRPr="0013124A">
        <w:rPr>
          <w:rStyle w:val="ui-provider"/>
          <w:rFonts w:ascii="Times New Roman" w:hAnsi="Times New Roman" w:cs="Times New Roman"/>
          <w:i/>
          <w:iCs/>
          <w:sz w:val="16"/>
          <w:szCs w:val="16"/>
        </w:rPr>
        <w:t xml:space="preserve"> 2018;20:1643-1651.</w:t>
      </w:r>
    </w:p>
  </w:footnote>
  <w:footnote w:id="7">
    <w:p w14:paraId="412BAEA0" w14:textId="7533BCAC" w:rsidR="0013124A" w:rsidRPr="0013124A" w:rsidRDefault="0013124A">
      <w:pPr>
        <w:pStyle w:val="FootnoteText"/>
        <w:rPr>
          <w:rFonts w:ascii="Times New Roman" w:hAnsi="Times New Roman" w:cs="Times New Roman"/>
          <w:i/>
          <w:iCs/>
          <w:sz w:val="16"/>
          <w:szCs w:val="16"/>
        </w:rPr>
      </w:pPr>
      <w:r w:rsidRPr="0013124A">
        <w:rPr>
          <w:rStyle w:val="FootnoteReference"/>
          <w:rFonts w:ascii="Times New Roman" w:hAnsi="Times New Roman" w:cs="Times New Roman"/>
          <w:i/>
          <w:iCs/>
          <w:sz w:val="16"/>
          <w:szCs w:val="16"/>
        </w:rPr>
        <w:footnoteRef/>
      </w:r>
      <w:r w:rsidRPr="0013124A">
        <w:rP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Hyman</w:t>
      </w:r>
      <w:proofErr w:type="spellEnd"/>
      <w:r w:rsidRPr="0013124A">
        <w:rPr>
          <w:rStyle w:val="ui-provider"/>
          <w:rFonts w:ascii="Times New Roman" w:hAnsi="Times New Roman" w:cs="Times New Roman"/>
          <w:i/>
          <w:iCs/>
          <w:sz w:val="16"/>
          <w:szCs w:val="16"/>
        </w:rPr>
        <w:t xml:space="preserve">, S. L., </w:t>
      </w:r>
      <w:proofErr w:type="spellStart"/>
      <w:r w:rsidRPr="0013124A">
        <w:rPr>
          <w:rStyle w:val="ui-provider"/>
          <w:rFonts w:ascii="Times New Roman" w:hAnsi="Times New Roman" w:cs="Times New Roman"/>
          <w:i/>
          <w:iCs/>
          <w:sz w:val="16"/>
          <w:szCs w:val="16"/>
        </w:rPr>
        <w:t>Shores</w:t>
      </w:r>
      <w:proofErr w:type="spellEnd"/>
      <w:r w:rsidRPr="0013124A">
        <w:rPr>
          <w:rStyle w:val="ui-provider"/>
          <w:rFonts w:ascii="Times New Roman" w:hAnsi="Times New Roman" w:cs="Times New Roman"/>
          <w:i/>
          <w:iCs/>
          <w:sz w:val="16"/>
          <w:szCs w:val="16"/>
        </w:rPr>
        <w:t xml:space="preserve">, A., &amp; </w:t>
      </w:r>
      <w:proofErr w:type="spellStart"/>
      <w:r w:rsidRPr="0013124A">
        <w:rPr>
          <w:rStyle w:val="ui-provider"/>
          <w:rFonts w:ascii="Times New Roman" w:hAnsi="Times New Roman" w:cs="Times New Roman"/>
          <w:i/>
          <w:iCs/>
          <w:sz w:val="16"/>
          <w:szCs w:val="16"/>
        </w:rPr>
        <w:t>North</w:t>
      </w:r>
      <w:proofErr w:type="spellEnd"/>
      <w:r w:rsidRPr="0013124A">
        <w:rPr>
          <w:rStyle w:val="ui-provider"/>
          <w:rFonts w:ascii="Times New Roman" w:hAnsi="Times New Roman" w:cs="Times New Roman"/>
          <w:i/>
          <w:iCs/>
          <w:sz w:val="16"/>
          <w:szCs w:val="16"/>
        </w:rPr>
        <w:t xml:space="preserve">, K. N. (2005). The </w:t>
      </w:r>
      <w:proofErr w:type="spellStart"/>
      <w:r w:rsidRPr="0013124A">
        <w:rPr>
          <w:rStyle w:val="ui-provider"/>
          <w:rFonts w:ascii="Times New Roman" w:hAnsi="Times New Roman" w:cs="Times New Roman"/>
          <w:i/>
          <w:iCs/>
          <w:sz w:val="16"/>
          <w:szCs w:val="16"/>
        </w:rPr>
        <w:t>nature</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and</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frequency</w:t>
      </w:r>
      <w:proofErr w:type="spellEnd"/>
      <w:r w:rsidRPr="0013124A">
        <w:rPr>
          <w:rStyle w:val="ui-provider"/>
          <w:rFonts w:ascii="Times New Roman" w:hAnsi="Times New Roman" w:cs="Times New Roman"/>
          <w:i/>
          <w:iCs/>
          <w:sz w:val="16"/>
          <w:szCs w:val="16"/>
        </w:rPr>
        <w:t xml:space="preserve"> of cognitive </w:t>
      </w:r>
      <w:proofErr w:type="spellStart"/>
      <w:r w:rsidRPr="0013124A">
        <w:rPr>
          <w:rStyle w:val="ui-provider"/>
          <w:rFonts w:ascii="Times New Roman" w:hAnsi="Times New Roman" w:cs="Times New Roman"/>
          <w:i/>
          <w:iCs/>
          <w:sz w:val="16"/>
          <w:szCs w:val="16"/>
        </w:rPr>
        <w:t>deficits</w:t>
      </w:r>
      <w:proofErr w:type="spellEnd"/>
      <w:r w:rsidRPr="0013124A">
        <w:rPr>
          <w:rStyle w:val="ui-provider"/>
          <w:rFonts w:ascii="Times New Roman" w:hAnsi="Times New Roman" w:cs="Times New Roman"/>
          <w:i/>
          <w:iCs/>
          <w:sz w:val="16"/>
          <w:szCs w:val="16"/>
        </w:rPr>
        <w:t xml:space="preserve"> in </w:t>
      </w:r>
      <w:proofErr w:type="spellStart"/>
      <w:r w:rsidRPr="0013124A">
        <w:rPr>
          <w:rStyle w:val="ui-provider"/>
          <w:rFonts w:ascii="Times New Roman" w:hAnsi="Times New Roman" w:cs="Times New Roman"/>
          <w:i/>
          <w:iCs/>
          <w:sz w:val="16"/>
          <w:szCs w:val="16"/>
        </w:rPr>
        <w:t>children</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with</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neurofibromatosis</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type</w:t>
      </w:r>
      <w:proofErr w:type="spellEnd"/>
      <w:r w:rsidRPr="0013124A">
        <w:rPr>
          <w:rStyle w:val="ui-provider"/>
          <w:rFonts w:ascii="Times New Roman" w:hAnsi="Times New Roman" w:cs="Times New Roman"/>
          <w:i/>
          <w:iCs/>
          <w:sz w:val="16"/>
          <w:szCs w:val="16"/>
        </w:rPr>
        <w:t xml:space="preserve"> 1. </w:t>
      </w:r>
      <w:proofErr w:type="spellStart"/>
      <w:r w:rsidRPr="0013124A">
        <w:rPr>
          <w:rStyle w:val="ui-provider"/>
          <w:rFonts w:ascii="Times New Roman" w:hAnsi="Times New Roman" w:cs="Times New Roman"/>
          <w:i/>
          <w:iCs/>
          <w:sz w:val="16"/>
          <w:szCs w:val="16"/>
        </w:rPr>
        <w:t>Neurology</w:t>
      </w:r>
      <w:proofErr w:type="spellEnd"/>
      <w:r w:rsidRPr="0013124A">
        <w:rPr>
          <w:rStyle w:val="ui-provider"/>
          <w:rFonts w:ascii="Times New Roman" w:hAnsi="Times New Roman" w:cs="Times New Roman"/>
          <w:i/>
          <w:iCs/>
          <w:sz w:val="16"/>
          <w:szCs w:val="16"/>
        </w:rPr>
        <w:t>, 65(7), 1037-1044.</w:t>
      </w:r>
    </w:p>
  </w:footnote>
  <w:footnote w:id="8">
    <w:p w14:paraId="63E0EC5E" w14:textId="11790D98" w:rsidR="0013124A" w:rsidRDefault="0013124A">
      <w:pPr>
        <w:pStyle w:val="FootnoteText"/>
      </w:pPr>
      <w:r w:rsidRPr="0013124A">
        <w:rPr>
          <w:rStyle w:val="FootnoteReference"/>
          <w:rFonts w:ascii="Times New Roman" w:hAnsi="Times New Roman" w:cs="Times New Roman"/>
          <w:i/>
          <w:iCs/>
          <w:sz w:val="16"/>
          <w:szCs w:val="16"/>
        </w:rPr>
        <w:footnoteRef/>
      </w:r>
      <w:r w:rsidRPr="0013124A">
        <w:rP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Bergqvist</w:t>
      </w:r>
      <w:proofErr w:type="spellEnd"/>
      <w:r w:rsidRPr="0013124A">
        <w:rPr>
          <w:rStyle w:val="ui-provider"/>
          <w:rFonts w:ascii="Times New Roman" w:hAnsi="Times New Roman" w:cs="Times New Roman"/>
          <w:i/>
          <w:iCs/>
          <w:sz w:val="16"/>
          <w:szCs w:val="16"/>
        </w:rPr>
        <w:t xml:space="preserve">, C., </w:t>
      </w:r>
      <w:proofErr w:type="spellStart"/>
      <w:r w:rsidRPr="0013124A">
        <w:rPr>
          <w:rStyle w:val="ui-provider"/>
          <w:rFonts w:ascii="Times New Roman" w:hAnsi="Times New Roman" w:cs="Times New Roman"/>
          <w:i/>
          <w:iCs/>
          <w:sz w:val="16"/>
          <w:szCs w:val="16"/>
        </w:rPr>
        <w:t>Servy</w:t>
      </w:r>
      <w:proofErr w:type="spellEnd"/>
      <w:r w:rsidRPr="0013124A">
        <w:rPr>
          <w:rStyle w:val="ui-provider"/>
          <w:rFonts w:ascii="Times New Roman" w:hAnsi="Times New Roman" w:cs="Times New Roman"/>
          <w:i/>
          <w:iCs/>
          <w:sz w:val="16"/>
          <w:szCs w:val="16"/>
        </w:rPr>
        <w:t xml:space="preserve">, A., </w:t>
      </w:r>
      <w:proofErr w:type="spellStart"/>
      <w:r w:rsidRPr="0013124A">
        <w:rPr>
          <w:rStyle w:val="ui-provider"/>
          <w:rFonts w:ascii="Times New Roman" w:hAnsi="Times New Roman" w:cs="Times New Roman"/>
          <w:i/>
          <w:iCs/>
          <w:sz w:val="16"/>
          <w:szCs w:val="16"/>
        </w:rPr>
        <w:t>Valeyrie-Allanore</w:t>
      </w:r>
      <w:proofErr w:type="spellEnd"/>
      <w:r w:rsidRPr="0013124A">
        <w:rPr>
          <w:rStyle w:val="ui-provider"/>
          <w:rFonts w:ascii="Times New Roman" w:hAnsi="Times New Roman" w:cs="Times New Roman"/>
          <w:i/>
          <w:iCs/>
          <w:sz w:val="16"/>
          <w:szCs w:val="16"/>
        </w:rPr>
        <w:t xml:space="preserve">, L. et al. </w:t>
      </w:r>
      <w:proofErr w:type="spellStart"/>
      <w:r w:rsidRPr="0013124A">
        <w:rPr>
          <w:rStyle w:val="ui-provider"/>
          <w:rFonts w:ascii="Times New Roman" w:hAnsi="Times New Roman" w:cs="Times New Roman"/>
          <w:i/>
          <w:iCs/>
          <w:sz w:val="16"/>
          <w:szCs w:val="16"/>
        </w:rPr>
        <w:t>Neurofibromatosis</w:t>
      </w:r>
      <w:proofErr w:type="spellEnd"/>
      <w:r w:rsidRPr="0013124A">
        <w:rPr>
          <w:rStyle w:val="ui-provider"/>
          <w:rFonts w:ascii="Times New Roman" w:hAnsi="Times New Roman" w:cs="Times New Roman"/>
          <w:i/>
          <w:iCs/>
          <w:sz w:val="16"/>
          <w:szCs w:val="16"/>
        </w:rPr>
        <w:t xml:space="preserve"> 1 </w:t>
      </w:r>
      <w:proofErr w:type="spellStart"/>
      <w:r w:rsidRPr="0013124A">
        <w:rPr>
          <w:rStyle w:val="ui-provider"/>
          <w:rFonts w:ascii="Times New Roman" w:hAnsi="Times New Roman" w:cs="Times New Roman"/>
          <w:i/>
          <w:iCs/>
          <w:sz w:val="16"/>
          <w:szCs w:val="16"/>
        </w:rPr>
        <w:t>French</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national</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guidelines</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based</w:t>
      </w:r>
      <w:proofErr w:type="spellEnd"/>
      <w:r w:rsidRPr="0013124A">
        <w:rPr>
          <w:rStyle w:val="ui-provider"/>
          <w:rFonts w:ascii="Times New Roman" w:hAnsi="Times New Roman" w:cs="Times New Roman"/>
          <w:i/>
          <w:iCs/>
          <w:sz w:val="16"/>
          <w:szCs w:val="16"/>
        </w:rPr>
        <w:t xml:space="preserve"> on an extensive </w:t>
      </w:r>
      <w:proofErr w:type="spellStart"/>
      <w:r w:rsidRPr="0013124A">
        <w:rPr>
          <w:rStyle w:val="ui-provider"/>
          <w:rFonts w:ascii="Times New Roman" w:hAnsi="Times New Roman" w:cs="Times New Roman"/>
          <w:i/>
          <w:iCs/>
          <w:sz w:val="16"/>
          <w:szCs w:val="16"/>
        </w:rPr>
        <w:t>literature</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review</w:t>
      </w:r>
      <w:proofErr w:type="spellEnd"/>
      <w:r w:rsidRPr="0013124A">
        <w:rPr>
          <w:rStyle w:val="ui-provider"/>
          <w:rFonts w:ascii="Times New Roman" w:hAnsi="Times New Roman" w:cs="Times New Roman"/>
          <w:i/>
          <w:iCs/>
          <w:sz w:val="16"/>
          <w:szCs w:val="16"/>
        </w:rPr>
        <w:t xml:space="preserve"> </w:t>
      </w:r>
      <w:proofErr w:type="spellStart"/>
      <w:r w:rsidRPr="0013124A">
        <w:rPr>
          <w:rStyle w:val="ui-provider"/>
          <w:rFonts w:ascii="Times New Roman" w:hAnsi="Times New Roman" w:cs="Times New Roman"/>
          <w:i/>
          <w:iCs/>
          <w:sz w:val="16"/>
          <w:szCs w:val="16"/>
        </w:rPr>
        <w:t>since</w:t>
      </w:r>
      <w:proofErr w:type="spellEnd"/>
      <w:r w:rsidRPr="0013124A">
        <w:rPr>
          <w:rStyle w:val="ui-provider"/>
          <w:rFonts w:ascii="Times New Roman" w:hAnsi="Times New Roman" w:cs="Times New Roman"/>
          <w:i/>
          <w:iCs/>
          <w:sz w:val="16"/>
          <w:szCs w:val="16"/>
        </w:rPr>
        <w:t xml:space="preserve"> 1966. </w:t>
      </w:r>
      <w:proofErr w:type="spellStart"/>
      <w:r w:rsidRPr="0013124A">
        <w:rPr>
          <w:rStyle w:val="ui-provider"/>
          <w:rFonts w:ascii="Times New Roman" w:hAnsi="Times New Roman" w:cs="Times New Roman"/>
          <w:i/>
          <w:iCs/>
          <w:sz w:val="16"/>
          <w:szCs w:val="16"/>
        </w:rPr>
        <w:t>Orphanet</w:t>
      </w:r>
      <w:proofErr w:type="spellEnd"/>
      <w:r w:rsidRPr="0013124A">
        <w:rPr>
          <w:rStyle w:val="ui-provider"/>
          <w:rFonts w:ascii="Times New Roman" w:hAnsi="Times New Roman" w:cs="Times New Roman"/>
          <w:i/>
          <w:iCs/>
          <w:sz w:val="16"/>
          <w:szCs w:val="16"/>
        </w:rPr>
        <w:t xml:space="preserve"> J Rare Dis 15, 37 (2020). https://doi.org/10.1186/s13023-020-1310-3</w:t>
      </w:r>
      <w:r w:rsidRPr="0013124A">
        <w:rPr>
          <w:rStyle w:val="ui-provider"/>
          <w:rFonts w:ascii="Times New Roman" w:hAnsi="Times New Roman" w:cs="Times New Roman"/>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E11C0"/>
    <w:multiLevelType w:val="hybridMultilevel"/>
    <w:tmpl w:val="EFF4EDB4"/>
    <w:lvl w:ilvl="0" w:tplc="A55069E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11604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E9D"/>
    <w:rsid w:val="0013124A"/>
    <w:rsid w:val="00145DE2"/>
    <w:rsid w:val="003E77BE"/>
    <w:rsid w:val="005032BA"/>
    <w:rsid w:val="00516A53"/>
    <w:rsid w:val="00540E9D"/>
    <w:rsid w:val="0077431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576BA"/>
  <w15:chartTrackingRefBased/>
  <w15:docId w15:val="{F10A2D42-665D-4F44-A7F5-57DF24B9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A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A53"/>
    <w:pPr>
      <w:ind w:left="720"/>
      <w:contextualSpacing/>
    </w:pPr>
  </w:style>
  <w:style w:type="character" w:styleId="Hyperlink">
    <w:name w:val="Hyperlink"/>
    <w:basedOn w:val="DefaultParagraphFont"/>
    <w:uiPriority w:val="99"/>
    <w:unhideWhenUsed/>
    <w:rsid w:val="00516A53"/>
    <w:rPr>
      <w:color w:val="0563C1" w:themeColor="hyperlink"/>
      <w:u w:val="single"/>
    </w:rPr>
  </w:style>
  <w:style w:type="paragraph" w:customStyle="1" w:styleId="Default">
    <w:name w:val="Default"/>
    <w:rsid w:val="00516A53"/>
    <w:pPr>
      <w:autoSpaceDE w:val="0"/>
      <w:autoSpaceDN w:val="0"/>
      <w:adjustRightInd w:val="0"/>
      <w:spacing w:after="0" w:line="240" w:lineRule="auto"/>
    </w:pPr>
    <w:rPr>
      <w:rFonts w:ascii="Arial" w:hAnsi="Arial" w:cs="Arial"/>
      <w:color w:val="000000"/>
      <w:sz w:val="24"/>
      <w:szCs w:val="24"/>
    </w:rPr>
  </w:style>
  <w:style w:type="character" w:customStyle="1" w:styleId="ui-provider">
    <w:name w:val="ui-provider"/>
    <w:basedOn w:val="DefaultParagraphFont"/>
    <w:rsid w:val="00516A53"/>
  </w:style>
  <w:style w:type="paragraph" w:styleId="FootnoteText">
    <w:name w:val="footnote text"/>
    <w:basedOn w:val="Normal"/>
    <w:link w:val="FootnoteTextChar"/>
    <w:uiPriority w:val="99"/>
    <w:semiHidden/>
    <w:unhideWhenUsed/>
    <w:rsid w:val="005032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32BA"/>
    <w:rPr>
      <w:sz w:val="20"/>
      <w:szCs w:val="20"/>
    </w:rPr>
  </w:style>
  <w:style w:type="character" w:styleId="FootnoteReference">
    <w:name w:val="footnote reference"/>
    <w:basedOn w:val="DefaultParagraphFont"/>
    <w:uiPriority w:val="99"/>
    <w:semiHidden/>
    <w:unhideWhenUsed/>
    <w:rsid w:val="005032BA"/>
    <w:rPr>
      <w:vertAlign w:val="superscript"/>
    </w:rPr>
  </w:style>
  <w:style w:type="paragraph" w:styleId="NoSpacing">
    <w:name w:val="No Spacing"/>
    <w:uiPriority w:val="1"/>
    <w:qFormat/>
    <w:rsid w:val="005032BA"/>
    <w:pPr>
      <w:spacing w:after="0" w:line="240" w:lineRule="auto"/>
    </w:pPr>
  </w:style>
  <w:style w:type="character" w:styleId="UnresolvedMention">
    <w:name w:val="Unresolved Mention"/>
    <w:basedOn w:val="DefaultParagraphFont"/>
    <w:uiPriority w:val="99"/>
    <w:semiHidden/>
    <w:unhideWhenUsed/>
    <w:rsid w:val="003E77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eainfo.nci.nih.gov/advisory/ncab/0220/Widemann.pdf%20Accesat%20&#238;n%20aprilie%20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40595-9620-4098-852F-8E75FA46D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748</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2023-05-16T09:51:00Z</dcterms:created>
  <dcterms:modified xsi:type="dcterms:W3CDTF">2023-05-16T10:15:00Z</dcterms:modified>
</cp:coreProperties>
</file>